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44" w:rsidRDefault="001D7944" w:rsidP="001D7944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1D7944" w:rsidRDefault="001D7944" w:rsidP="001D7944">
      <w:pPr>
        <w:jc w:val="both"/>
        <w:rPr>
          <w:rFonts w:cs="Arial"/>
          <w:i/>
          <w:sz w:val="20"/>
          <w:szCs w:val="20"/>
        </w:rPr>
      </w:pPr>
    </w:p>
    <w:p w:rsidR="001D7944" w:rsidRDefault="001D7944" w:rsidP="001D7944">
      <w:pPr>
        <w:jc w:val="both"/>
        <w:rPr>
          <w:rFonts w:cs="Arial"/>
          <w:i/>
          <w:sz w:val="20"/>
          <w:szCs w:val="20"/>
        </w:rPr>
      </w:pPr>
    </w:p>
    <w:p w:rsidR="001D7944" w:rsidRDefault="002F5346" w:rsidP="001D7944">
      <w:pPr>
        <w:jc w:val="both"/>
        <w:rPr>
          <w:rFonts w:cs="Arial"/>
          <w:i/>
          <w:sz w:val="20"/>
          <w:szCs w:val="20"/>
        </w:rPr>
      </w:pPr>
      <w:r w:rsidRPr="001D7944">
        <w:rPr>
          <w:rFonts w:cs="Arial"/>
          <w:i/>
          <w:noProof/>
          <w:sz w:val="20"/>
          <w:szCs w:val="20"/>
          <w:lang w:eastAsia="en-AU"/>
        </w:rPr>
        <w:drawing>
          <wp:inline distT="0" distB="0" distL="0" distR="0">
            <wp:extent cx="895350" cy="771525"/>
            <wp:effectExtent l="19050" t="0" r="0" b="0"/>
            <wp:docPr id="4" name="Picture 7" descr="E:\sealColour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ealColour_130x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0" cy="7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noProof/>
          <w:sz w:val="20"/>
          <w:szCs w:val="20"/>
          <w:lang w:eastAsia="en-AU"/>
        </w:rPr>
        <w:t xml:space="preserve">                                                                                                                 </w:t>
      </w:r>
      <w:r w:rsidRPr="001D7944">
        <w:rPr>
          <w:rFonts w:cs="Arial"/>
          <w:i/>
          <w:noProof/>
          <w:sz w:val="20"/>
          <w:szCs w:val="20"/>
          <w:lang w:eastAsia="en-AU"/>
        </w:rPr>
        <w:drawing>
          <wp:inline distT="0" distB="0" distL="0" distR="0">
            <wp:extent cx="1909763" cy="521494"/>
            <wp:effectExtent l="19050" t="0" r="0" b="0"/>
            <wp:docPr id="6" name="Picture 6" descr="E:\mrw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rwa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96" cy="52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46" w:rsidRDefault="002F5346" w:rsidP="001D7944">
      <w:pPr>
        <w:jc w:val="both"/>
        <w:rPr>
          <w:rFonts w:cs="Arial"/>
          <w:i/>
          <w:sz w:val="20"/>
          <w:szCs w:val="20"/>
        </w:rPr>
      </w:pPr>
    </w:p>
    <w:p w:rsidR="00B0204A" w:rsidRDefault="00B0204A" w:rsidP="001D7944">
      <w:pPr>
        <w:jc w:val="both"/>
        <w:rPr>
          <w:rFonts w:cs="Arial"/>
          <w:i/>
          <w:sz w:val="20"/>
          <w:szCs w:val="20"/>
        </w:rPr>
      </w:pPr>
    </w:p>
    <w:p w:rsidR="001D7944" w:rsidRPr="007916B8" w:rsidRDefault="001D7944" w:rsidP="001D7944">
      <w:pPr>
        <w:jc w:val="both"/>
        <w:rPr>
          <w:rFonts w:cs="Arial"/>
          <w:i/>
          <w:color w:val="FF0000"/>
          <w:sz w:val="20"/>
          <w:szCs w:val="20"/>
        </w:rPr>
      </w:pPr>
      <w:r w:rsidRPr="007916B8">
        <w:rPr>
          <w:rFonts w:cs="Arial"/>
          <w:i/>
          <w:sz w:val="20"/>
          <w:szCs w:val="20"/>
        </w:rPr>
        <w:t xml:space="preserve">This document aims to provide heavy vehicle drivers with information about safe driving behaviour. The information provided in this publication is not a substitute for knowing the legislation and should not be taken as an accurate or binding interpretation of the law. </w:t>
      </w:r>
      <w:r w:rsidRPr="007916B8">
        <w:rPr>
          <w:rFonts w:cs="Arial"/>
          <w:i/>
          <w:color w:val="FF0000"/>
          <w:sz w:val="20"/>
          <w:szCs w:val="20"/>
        </w:rPr>
        <w:t xml:space="preserve"> </w:t>
      </w:r>
    </w:p>
    <w:p w:rsidR="001D7944" w:rsidRDefault="001D7944" w:rsidP="001D7944">
      <w:pPr>
        <w:jc w:val="both"/>
        <w:rPr>
          <w:rFonts w:cs="Arial"/>
          <w:color w:val="FF0000"/>
        </w:rPr>
      </w:pPr>
    </w:p>
    <w:p w:rsidR="001D7944" w:rsidRPr="00802A50" w:rsidRDefault="001D7944" w:rsidP="001D7944">
      <w:pPr>
        <w:jc w:val="center"/>
        <w:rPr>
          <w:rFonts w:cs="Arial"/>
          <w:sz w:val="40"/>
          <w:szCs w:val="40"/>
        </w:rPr>
      </w:pPr>
      <w:r w:rsidRPr="00802A50">
        <w:rPr>
          <w:rFonts w:cs="Arial"/>
          <w:sz w:val="40"/>
          <w:szCs w:val="40"/>
        </w:rPr>
        <w:t>Heavy Vehicle Driver – Tips &amp; Guide</w:t>
      </w:r>
    </w:p>
    <w:p w:rsidR="001D7944" w:rsidRDefault="001D7944" w:rsidP="001D794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</w:t>
      </w:r>
    </w:p>
    <w:p w:rsidR="001D7944" w:rsidRDefault="001D7944" w:rsidP="001D794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Issue 3 - March 2012</w:t>
      </w:r>
    </w:p>
    <w:p w:rsidR="001D7944" w:rsidRDefault="001D7944" w:rsidP="001D7944">
      <w:pPr>
        <w:jc w:val="both"/>
      </w:pPr>
      <w:r>
        <w:t xml:space="preserve">               </w:t>
      </w:r>
    </w:p>
    <w:p w:rsidR="000F6C7F" w:rsidRDefault="000F6C7F" w:rsidP="002F0F6E">
      <w:pPr>
        <w:jc w:val="center"/>
        <w:rPr>
          <w:sz w:val="56"/>
          <w:szCs w:val="56"/>
        </w:rPr>
      </w:pPr>
    </w:p>
    <w:p w:rsidR="001D7944" w:rsidRPr="002F0F6E" w:rsidRDefault="001D7944" w:rsidP="002F0F6E">
      <w:pPr>
        <w:jc w:val="center"/>
        <w:rPr>
          <w:sz w:val="56"/>
          <w:szCs w:val="56"/>
        </w:rPr>
      </w:pPr>
      <w:r w:rsidRPr="00D4368F">
        <w:rPr>
          <w:sz w:val="56"/>
          <w:szCs w:val="56"/>
        </w:rPr>
        <w:t>Road Train Assembly Areas</w:t>
      </w:r>
    </w:p>
    <w:p w:rsidR="001D7944" w:rsidRDefault="001D7944" w:rsidP="001D7944"/>
    <w:p w:rsidR="000B2BA0" w:rsidRPr="001A133C" w:rsidRDefault="009750E1" w:rsidP="00464A97">
      <w:pPr>
        <w:jc w:val="both"/>
        <w:rPr>
          <w:rFonts w:cs="Arial"/>
          <w:sz w:val="24"/>
          <w:szCs w:val="24"/>
          <w:lang w:eastAsia="en-AU"/>
        </w:rPr>
      </w:pPr>
      <w:r w:rsidRPr="001A133C">
        <w:rPr>
          <w:rFonts w:cs="Arial"/>
          <w:sz w:val="24"/>
          <w:szCs w:val="24"/>
          <w:lang w:eastAsia="en-AU"/>
        </w:rPr>
        <w:t>As a professional heavy vehicle driver</w:t>
      </w:r>
      <w:r w:rsidR="00FF6AC5" w:rsidRPr="001A133C">
        <w:rPr>
          <w:rFonts w:cs="Arial"/>
          <w:sz w:val="24"/>
          <w:szCs w:val="24"/>
          <w:lang w:eastAsia="en-AU"/>
        </w:rPr>
        <w:t xml:space="preserve">, </w:t>
      </w:r>
      <w:r w:rsidRPr="001A133C">
        <w:rPr>
          <w:rFonts w:cs="Arial"/>
          <w:sz w:val="24"/>
          <w:szCs w:val="24"/>
          <w:lang w:eastAsia="en-AU"/>
        </w:rPr>
        <w:t>you</w:t>
      </w:r>
      <w:r w:rsidR="001D7944" w:rsidRPr="001A133C">
        <w:rPr>
          <w:rFonts w:cs="Arial"/>
          <w:sz w:val="24"/>
          <w:szCs w:val="24"/>
          <w:lang w:eastAsia="en-AU"/>
        </w:rPr>
        <w:t xml:space="preserve"> </w:t>
      </w:r>
      <w:r w:rsidR="000B2BA0" w:rsidRPr="001A133C">
        <w:rPr>
          <w:rFonts w:cs="Arial"/>
          <w:sz w:val="24"/>
          <w:szCs w:val="24"/>
          <w:lang w:eastAsia="en-AU"/>
        </w:rPr>
        <w:t>n</w:t>
      </w:r>
      <w:r w:rsidR="00D4368F">
        <w:rPr>
          <w:rFonts w:cs="Arial"/>
          <w:sz w:val="24"/>
          <w:szCs w:val="24"/>
          <w:lang w:eastAsia="en-AU"/>
        </w:rPr>
        <w:t xml:space="preserve">eed to be aware of the </w:t>
      </w:r>
      <w:r w:rsidR="000B2BA0" w:rsidRPr="001A133C">
        <w:rPr>
          <w:rFonts w:cs="Arial"/>
          <w:sz w:val="24"/>
          <w:szCs w:val="24"/>
          <w:lang w:eastAsia="en-AU"/>
        </w:rPr>
        <w:t xml:space="preserve">purpose of </w:t>
      </w:r>
      <w:r w:rsidR="00FF6AC5" w:rsidRPr="001A133C">
        <w:rPr>
          <w:rFonts w:cs="Arial"/>
          <w:sz w:val="24"/>
          <w:szCs w:val="24"/>
          <w:lang w:eastAsia="en-AU"/>
        </w:rPr>
        <w:t>Road Train Assembly Area</w:t>
      </w:r>
      <w:r w:rsidR="000B2BA0" w:rsidRPr="001A133C">
        <w:rPr>
          <w:rFonts w:cs="Arial"/>
          <w:sz w:val="24"/>
          <w:szCs w:val="24"/>
          <w:lang w:eastAsia="en-AU"/>
        </w:rPr>
        <w:t xml:space="preserve">s </w:t>
      </w:r>
      <w:r w:rsidR="0053560D">
        <w:rPr>
          <w:rFonts w:cs="Arial"/>
          <w:sz w:val="24"/>
          <w:szCs w:val="24"/>
          <w:lang w:eastAsia="en-AU"/>
        </w:rPr>
        <w:t>(RTAA</w:t>
      </w:r>
      <w:r w:rsidR="002F0F6E">
        <w:rPr>
          <w:rFonts w:cs="Arial"/>
          <w:sz w:val="24"/>
          <w:szCs w:val="24"/>
          <w:lang w:eastAsia="en-AU"/>
        </w:rPr>
        <w:t xml:space="preserve">s) </w:t>
      </w:r>
      <w:r w:rsidR="000B2BA0" w:rsidRPr="001A133C">
        <w:rPr>
          <w:rFonts w:cs="Arial"/>
          <w:sz w:val="24"/>
          <w:szCs w:val="24"/>
          <w:lang w:eastAsia="en-AU"/>
        </w:rPr>
        <w:t>located in Western Australia and your responsibility</w:t>
      </w:r>
      <w:r w:rsidR="006002A2" w:rsidRPr="001A133C">
        <w:rPr>
          <w:rFonts w:cs="Arial"/>
          <w:sz w:val="24"/>
          <w:szCs w:val="24"/>
          <w:lang w:eastAsia="en-AU"/>
        </w:rPr>
        <w:t xml:space="preserve"> </w:t>
      </w:r>
      <w:r w:rsidR="000B2BA0" w:rsidRPr="001A133C">
        <w:rPr>
          <w:rFonts w:cs="Arial"/>
          <w:sz w:val="24"/>
          <w:szCs w:val="24"/>
          <w:lang w:eastAsia="en-AU"/>
        </w:rPr>
        <w:t>when using these facilities</w:t>
      </w:r>
      <w:r w:rsidR="001A133C" w:rsidRPr="001A133C">
        <w:rPr>
          <w:rFonts w:cs="Arial"/>
          <w:sz w:val="24"/>
          <w:szCs w:val="24"/>
          <w:lang w:eastAsia="en-AU"/>
        </w:rPr>
        <w:t>.</w:t>
      </w:r>
      <w:r w:rsidR="000B2BA0" w:rsidRPr="001A133C">
        <w:rPr>
          <w:rFonts w:cs="Arial"/>
          <w:sz w:val="24"/>
          <w:szCs w:val="24"/>
          <w:lang w:eastAsia="en-AU"/>
        </w:rPr>
        <w:t xml:space="preserve"> </w:t>
      </w:r>
    </w:p>
    <w:p w:rsidR="001001F0" w:rsidRDefault="001001F0" w:rsidP="005225B7">
      <w:pPr>
        <w:rPr>
          <w:rFonts w:cs="Arial"/>
          <w:b/>
          <w:sz w:val="36"/>
          <w:szCs w:val="36"/>
          <w:lang w:eastAsia="en-AU"/>
        </w:rPr>
      </w:pPr>
    </w:p>
    <w:p w:rsidR="001A133C" w:rsidRPr="0016572B" w:rsidRDefault="001001F0" w:rsidP="005225B7">
      <w:pPr>
        <w:rPr>
          <w:rFonts w:cs="Arial"/>
          <w:sz w:val="36"/>
          <w:szCs w:val="36"/>
          <w:lang w:eastAsia="en-AU"/>
        </w:rPr>
      </w:pPr>
      <w:r>
        <w:rPr>
          <w:rFonts w:cs="Arial"/>
          <w:b/>
          <w:sz w:val="36"/>
          <w:szCs w:val="36"/>
          <w:lang w:eastAsia="en-AU"/>
        </w:rPr>
        <w:t xml:space="preserve">                              </w:t>
      </w:r>
      <w:r w:rsidR="00124515">
        <w:rPr>
          <w:rFonts w:cs="Arial"/>
          <w:b/>
          <w:sz w:val="36"/>
          <w:szCs w:val="36"/>
          <w:lang w:eastAsia="en-AU"/>
        </w:rPr>
        <w:t xml:space="preserve"> </w:t>
      </w:r>
      <w:r w:rsidR="006158B4" w:rsidRPr="0016572B">
        <w:rPr>
          <w:rFonts w:cs="Arial"/>
          <w:sz w:val="36"/>
          <w:szCs w:val="36"/>
          <w:lang w:eastAsia="en-AU"/>
        </w:rPr>
        <w:t>THE PURPOSE OF</w:t>
      </w:r>
      <w:r w:rsidR="008251E5" w:rsidRPr="0016572B">
        <w:rPr>
          <w:rFonts w:cs="Arial"/>
          <w:sz w:val="36"/>
          <w:szCs w:val="36"/>
          <w:lang w:eastAsia="en-AU"/>
        </w:rPr>
        <w:t xml:space="preserve"> RTAAs</w:t>
      </w:r>
    </w:p>
    <w:p w:rsidR="001A133C" w:rsidRDefault="001A133C" w:rsidP="001A133C">
      <w:pPr>
        <w:jc w:val="center"/>
        <w:rPr>
          <w:rFonts w:cs="Arial"/>
          <w:b/>
          <w:sz w:val="24"/>
          <w:szCs w:val="24"/>
          <w:lang w:eastAsia="en-AU"/>
        </w:rPr>
      </w:pPr>
    </w:p>
    <w:p w:rsidR="00464A97" w:rsidRDefault="0053560D" w:rsidP="00575EFB">
      <w:pPr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>RTAA</w:t>
      </w:r>
      <w:r w:rsidR="00575EFB">
        <w:rPr>
          <w:rFonts w:cs="Arial"/>
          <w:sz w:val="24"/>
          <w:szCs w:val="24"/>
          <w:lang w:eastAsia="en-AU"/>
        </w:rPr>
        <w:t>s</w:t>
      </w:r>
      <w:r w:rsidR="000B2BA0" w:rsidRPr="001A133C">
        <w:rPr>
          <w:rFonts w:cs="Arial"/>
          <w:sz w:val="24"/>
          <w:szCs w:val="24"/>
          <w:lang w:eastAsia="en-AU"/>
        </w:rPr>
        <w:t xml:space="preserve"> </w:t>
      </w:r>
      <w:r w:rsidR="007F3BAE">
        <w:rPr>
          <w:rFonts w:cs="Arial"/>
          <w:sz w:val="24"/>
          <w:szCs w:val="24"/>
          <w:lang w:eastAsia="en-AU"/>
        </w:rPr>
        <w:t xml:space="preserve">are </w:t>
      </w:r>
      <w:r w:rsidR="00D4368F">
        <w:rPr>
          <w:rFonts w:cs="Arial"/>
          <w:sz w:val="24"/>
          <w:szCs w:val="24"/>
          <w:lang w:eastAsia="en-AU"/>
        </w:rPr>
        <w:t xml:space="preserve">designed </w:t>
      </w:r>
      <w:r w:rsidR="00D4368F" w:rsidRPr="001A133C">
        <w:rPr>
          <w:rFonts w:cs="Arial"/>
          <w:sz w:val="24"/>
          <w:szCs w:val="24"/>
          <w:lang w:eastAsia="en-AU"/>
        </w:rPr>
        <w:t xml:space="preserve">to assist </w:t>
      </w:r>
      <w:r w:rsidR="00D4368F">
        <w:rPr>
          <w:rFonts w:cs="Arial"/>
          <w:sz w:val="24"/>
          <w:szCs w:val="24"/>
          <w:lang w:eastAsia="en-AU"/>
        </w:rPr>
        <w:t xml:space="preserve">the transport industry to meet lawful </w:t>
      </w:r>
      <w:r w:rsidR="00652D34">
        <w:rPr>
          <w:rFonts w:cs="Arial"/>
          <w:sz w:val="24"/>
          <w:szCs w:val="24"/>
          <w:lang w:eastAsia="en-AU"/>
        </w:rPr>
        <w:t>requirements</w:t>
      </w:r>
      <w:r w:rsidR="00D4368F">
        <w:rPr>
          <w:rFonts w:cs="Arial"/>
          <w:sz w:val="24"/>
          <w:szCs w:val="24"/>
          <w:lang w:eastAsia="en-AU"/>
        </w:rPr>
        <w:t xml:space="preserve"> and </w:t>
      </w:r>
      <w:r w:rsidR="00652D34">
        <w:rPr>
          <w:rFonts w:cs="Arial"/>
          <w:sz w:val="24"/>
          <w:szCs w:val="24"/>
          <w:lang w:eastAsia="en-AU"/>
        </w:rPr>
        <w:t>to help achieve these requirements, the assembly areas</w:t>
      </w:r>
      <w:r w:rsidR="00D4368F">
        <w:rPr>
          <w:rFonts w:cs="Arial"/>
          <w:sz w:val="24"/>
          <w:szCs w:val="24"/>
          <w:lang w:eastAsia="en-AU"/>
        </w:rPr>
        <w:t xml:space="preserve"> have been </w:t>
      </w:r>
      <w:r w:rsidR="002768D1">
        <w:rPr>
          <w:rFonts w:cs="Arial"/>
          <w:sz w:val="24"/>
          <w:szCs w:val="24"/>
          <w:lang w:eastAsia="en-AU"/>
        </w:rPr>
        <w:t xml:space="preserve">strategically </w:t>
      </w:r>
      <w:r w:rsidR="007F3BAE">
        <w:rPr>
          <w:rFonts w:cs="Arial"/>
          <w:sz w:val="24"/>
          <w:szCs w:val="24"/>
          <w:lang w:eastAsia="en-AU"/>
        </w:rPr>
        <w:t xml:space="preserve">located on main </w:t>
      </w:r>
      <w:r w:rsidR="002F5346">
        <w:rPr>
          <w:rFonts w:cs="Arial"/>
          <w:sz w:val="24"/>
          <w:szCs w:val="24"/>
          <w:lang w:eastAsia="en-AU"/>
        </w:rPr>
        <w:t xml:space="preserve">road freight </w:t>
      </w:r>
      <w:r w:rsidR="007F3BAE">
        <w:rPr>
          <w:rFonts w:cs="Arial"/>
          <w:sz w:val="24"/>
          <w:szCs w:val="24"/>
          <w:lang w:eastAsia="en-AU"/>
        </w:rPr>
        <w:t xml:space="preserve">routes </w:t>
      </w:r>
      <w:r w:rsidR="000B2BA0" w:rsidRPr="001A133C">
        <w:rPr>
          <w:rFonts w:cs="Arial"/>
          <w:sz w:val="24"/>
          <w:szCs w:val="24"/>
          <w:lang w:eastAsia="en-AU"/>
        </w:rPr>
        <w:t xml:space="preserve">along the </w:t>
      </w:r>
      <w:r w:rsidR="003A0BB1" w:rsidRPr="001A133C">
        <w:rPr>
          <w:rFonts w:cs="Arial"/>
          <w:sz w:val="24"/>
          <w:szCs w:val="24"/>
          <w:lang w:eastAsia="en-AU"/>
        </w:rPr>
        <w:t>State Road N</w:t>
      </w:r>
      <w:r w:rsidR="000B2BA0" w:rsidRPr="001A133C">
        <w:rPr>
          <w:rFonts w:cs="Arial"/>
          <w:sz w:val="24"/>
          <w:szCs w:val="24"/>
          <w:lang w:eastAsia="en-AU"/>
        </w:rPr>
        <w:t>etwork</w:t>
      </w:r>
      <w:r w:rsidR="00D4368F">
        <w:rPr>
          <w:rFonts w:cs="Arial"/>
          <w:sz w:val="24"/>
          <w:szCs w:val="24"/>
          <w:lang w:eastAsia="en-AU"/>
        </w:rPr>
        <w:t xml:space="preserve">. The primary purpose </w:t>
      </w:r>
      <w:r w:rsidR="00575EFB">
        <w:rPr>
          <w:rFonts w:cs="Arial"/>
          <w:sz w:val="24"/>
          <w:szCs w:val="24"/>
          <w:lang w:eastAsia="en-AU"/>
        </w:rPr>
        <w:t>of an RTAA is as follows:</w:t>
      </w:r>
    </w:p>
    <w:p w:rsidR="00D4368F" w:rsidRPr="00464A97" w:rsidRDefault="00D4368F" w:rsidP="00464A97">
      <w:pPr>
        <w:jc w:val="both"/>
        <w:rPr>
          <w:rFonts w:cs="Arial"/>
          <w:b/>
          <w:sz w:val="24"/>
          <w:szCs w:val="24"/>
          <w:lang w:eastAsia="en-AU"/>
        </w:rPr>
      </w:pPr>
    </w:p>
    <w:p w:rsidR="008251E5" w:rsidRDefault="00575EFB" w:rsidP="00970EA4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>To p</w:t>
      </w:r>
      <w:r w:rsidR="00D4368F">
        <w:rPr>
          <w:rFonts w:cs="Arial"/>
          <w:sz w:val="24"/>
          <w:szCs w:val="24"/>
        </w:rPr>
        <w:t>rovide</w:t>
      </w:r>
      <w:r w:rsidR="00EF1072">
        <w:rPr>
          <w:rFonts w:cs="Arial"/>
          <w:sz w:val="24"/>
          <w:szCs w:val="24"/>
        </w:rPr>
        <w:t xml:space="preserve"> a suitable </w:t>
      </w:r>
      <w:r w:rsidR="002768D1">
        <w:rPr>
          <w:rFonts w:cs="Arial"/>
          <w:sz w:val="24"/>
          <w:szCs w:val="24"/>
        </w:rPr>
        <w:t xml:space="preserve">and temporary transitory </w:t>
      </w:r>
      <w:r w:rsidR="00EF1072">
        <w:rPr>
          <w:rFonts w:cs="Arial"/>
          <w:sz w:val="24"/>
          <w:szCs w:val="24"/>
        </w:rPr>
        <w:t>area</w:t>
      </w:r>
      <w:r w:rsidR="002768D1">
        <w:rPr>
          <w:rFonts w:cs="Arial"/>
          <w:sz w:val="24"/>
          <w:szCs w:val="24"/>
        </w:rPr>
        <w:t>,</w:t>
      </w:r>
      <w:r w:rsidR="00EF1072">
        <w:rPr>
          <w:rFonts w:cs="Arial"/>
          <w:sz w:val="24"/>
          <w:szCs w:val="24"/>
        </w:rPr>
        <w:t xml:space="preserve"> where</w:t>
      </w:r>
      <w:r w:rsidR="007F3BAE" w:rsidRPr="001A133C">
        <w:rPr>
          <w:rFonts w:cs="Arial"/>
          <w:sz w:val="24"/>
          <w:szCs w:val="24"/>
        </w:rPr>
        <w:t xml:space="preserve"> transport operators </w:t>
      </w:r>
      <w:r w:rsidR="00670FE5">
        <w:rPr>
          <w:rFonts w:cs="Arial"/>
          <w:sz w:val="24"/>
          <w:szCs w:val="24"/>
        </w:rPr>
        <w:t>and</w:t>
      </w:r>
      <w:r w:rsidR="00EF1072">
        <w:rPr>
          <w:rFonts w:cs="Arial"/>
          <w:sz w:val="24"/>
          <w:szCs w:val="24"/>
        </w:rPr>
        <w:t xml:space="preserve"> drivers </w:t>
      </w:r>
      <w:r w:rsidR="007F3BAE" w:rsidRPr="001A133C">
        <w:rPr>
          <w:rFonts w:cs="Arial"/>
          <w:sz w:val="24"/>
          <w:szCs w:val="24"/>
        </w:rPr>
        <w:t>who</w:t>
      </w:r>
      <w:r w:rsidR="007F3BAE">
        <w:rPr>
          <w:rFonts w:cs="Arial"/>
          <w:sz w:val="24"/>
          <w:szCs w:val="24"/>
        </w:rPr>
        <w:t xml:space="preserve"> </w:t>
      </w:r>
      <w:r w:rsidR="00EF1072">
        <w:rPr>
          <w:rFonts w:cs="Arial"/>
          <w:sz w:val="24"/>
          <w:szCs w:val="24"/>
        </w:rPr>
        <w:t xml:space="preserve">operate </w:t>
      </w:r>
      <w:r w:rsidR="005225B7">
        <w:rPr>
          <w:rFonts w:cs="Arial"/>
          <w:sz w:val="24"/>
          <w:szCs w:val="24"/>
        </w:rPr>
        <w:t>Restricted Access V</w:t>
      </w:r>
      <w:r w:rsidR="00670FE5">
        <w:rPr>
          <w:rFonts w:cs="Arial"/>
          <w:sz w:val="24"/>
          <w:szCs w:val="24"/>
        </w:rPr>
        <w:t>ehicle</w:t>
      </w:r>
      <w:r w:rsidR="005225B7">
        <w:rPr>
          <w:rFonts w:cs="Arial"/>
          <w:sz w:val="24"/>
          <w:szCs w:val="24"/>
        </w:rPr>
        <w:t>s</w:t>
      </w:r>
      <w:r w:rsidR="00EF1072">
        <w:rPr>
          <w:rFonts w:cs="Arial"/>
          <w:sz w:val="24"/>
          <w:szCs w:val="24"/>
        </w:rPr>
        <w:t>,</w:t>
      </w:r>
      <w:r w:rsidR="00670FE5">
        <w:rPr>
          <w:rFonts w:cs="Arial"/>
          <w:sz w:val="24"/>
          <w:szCs w:val="24"/>
        </w:rPr>
        <w:t xml:space="preserve"> can stop and </w:t>
      </w:r>
      <w:r w:rsidR="00225F6F">
        <w:rPr>
          <w:rFonts w:cs="Arial"/>
          <w:sz w:val="24"/>
          <w:szCs w:val="24"/>
        </w:rPr>
        <w:t xml:space="preserve">reconfigure their </w:t>
      </w:r>
      <w:r w:rsidR="007F3BAE" w:rsidRPr="001A133C">
        <w:rPr>
          <w:rFonts w:cs="Arial"/>
          <w:sz w:val="24"/>
          <w:szCs w:val="24"/>
        </w:rPr>
        <w:t xml:space="preserve">vehicles </w:t>
      </w:r>
      <w:r w:rsidR="00225F6F">
        <w:rPr>
          <w:rFonts w:cs="Arial"/>
          <w:sz w:val="24"/>
          <w:szCs w:val="24"/>
        </w:rPr>
        <w:t xml:space="preserve">according to </w:t>
      </w:r>
      <w:r>
        <w:rPr>
          <w:rFonts w:cs="Arial"/>
          <w:sz w:val="24"/>
          <w:szCs w:val="24"/>
        </w:rPr>
        <w:t xml:space="preserve">their </w:t>
      </w:r>
      <w:r w:rsidR="00225F6F">
        <w:rPr>
          <w:rFonts w:cs="Arial"/>
          <w:sz w:val="24"/>
          <w:szCs w:val="24"/>
        </w:rPr>
        <w:t xml:space="preserve">permit requirements in a safe environment, </w:t>
      </w:r>
      <w:r w:rsidR="00670FE5">
        <w:rPr>
          <w:rFonts w:cs="Arial"/>
          <w:sz w:val="24"/>
          <w:szCs w:val="24"/>
        </w:rPr>
        <w:t>when tr</w:t>
      </w:r>
      <w:r>
        <w:rPr>
          <w:rFonts w:cs="Arial"/>
          <w:sz w:val="24"/>
          <w:szCs w:val="24"/>
        </w:rPr>
        <w:t>avelling from one RAV N</w:t>
      </w:r>
      <w:r w:rsidR="00225F6F">
        <w:rPr>
          <w:rFonts w:cs="Arial"/>
          <w:sz w:val="24"/>
          <w:szCs w:val="24"/>
        </w:rPr>
        <w:t xml:space="preserve">etwork </w:t>
      </w:r>
      <w:r>
        <w:rPr>
          <w:rFonts w:cs="Arial"/>
          <w:sz w:val="24"/>
          <w:szCs w:val="24"/>
        </w:rPr>
        <w:t>to a more restrictive RAV N</w:t>
      </w:r>
      <w:r w:rsidR="00670FE5">
        <w:rPr>
          <w:rFonts w:cs="Arial"/>
          <w:sz w:val="24"/>
          <w:szCs w:val="24"/>
        </w:rPr>
        <w:t>etwork</w:t>
      </w:r>
      <w:r w:rsidR="00652D34">
        <w:rPr>
          <w:rFonts w:cs="Arial"/>
          <w:sz w:val="24"/>
          <w:szCs w:val="24"/>
        </w:rPr>
        <w:t xml:space="preserve"> or</w:t>
      </w:r>
      <w:r w:rsidR="005225B7">
        <w:rPr>
          <w:rFonts w:cs="Arial"/>
          <w:sz w:val="24"/>
          <w:szCs w:val="24"/>
        </w:rPr>
        <w:t xml:space="preserve"> vice versa, depending on</w:t>
      </w:r>
      <w:r w:rsidR="00652D34">
        <w:rPr>
          <w:rFonts w:cs="Arial"/>
          <w:sz w:val="24"/>
          <w:szCs w:val="24"/>
        </w:rPr>
        <w:t xml:space="preserve"> travel direction and</w:t>
      </w:r>
      <w:r w:rsidR="005225B7">
        <w:rPr>
          <w:rFonts w:cs="Arial"/>
          <w:sz w:val="24"/>
          <w:szCs w:val="24"/>
        </w:rPr>
        <w:t xml:space="preserve"> permit </w:t>
      </w:r>
      <w:r>
        <w:rPr>
          <w:rFonts w:cs="Arial"/>
          <w:sz w:val="24"/>
          <w:szCs w:val="24"/>
        </w:rPr>
        <w:t>conditions.</w:t>
      </w:r>
    </w:p>
    <w:p w:rsidR="00225F6F" w:rsidRDefault="00575EFB" w:rsidP="00575EF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>To p</w:t>
      </w:r>
      <w:r w:rsidR="00D4368F">
        <w:rPr>
          <w:rFonts w:cs="Arial"/>
          <w:sz w:val="24"/>
          <w:szCs w:val="24"/>
          <w:lang w:eastAsia="en-AU"/>
        </w:rPr>
        <w:t>rovide</w:t>
      </w:r>
      <w:r w:rsidR="00225F6F">
        <w:rPr>
          <w:rFonts w:cs="Arial"/>
          <w:sz w:val="24"/>
          <w:szCs w:val="24"/>
          <w:lang w:eastAsia="en-AU"/>
        </w:rPr>
        <w:t xml:space="preserve"> a suitable and safe location </w:t>
      </w:r>
      <w:r w:rsidR="00DD6B48">
        <w:rPr>
          <w:rFonts w:cs="Arial"/>
          <w:sz w:val="24"/>
          <w:szCs w:val="24"/>
          <w:lang w:eastAsia="en-AU"/>
        </w:rPr>
        <w:t>to assist transport operators to meet</w:t>
      </w:r>
      <w:r w:rsidR="00225F6F">
        <w:rPr>
          <w:rFonts w:cs="Arial"/>
          <w:sz w:val="24"/>
          <w:szCs w:val="24"/>
          <w:lang w:eastAsia="en-AU"/>
        </w:rPr>
        <w:t xml:space="preserve"> their </w:t>
      </w:r>
      <w:r w:rsidR="002768D1">
        <w:rPr>
          <w:rFonts w:cs="Arial"/>
          <w:sz w:val="24"/>
          <w:szCs w:val="24"/>
          <w:lang w:eastAsia="en-AU"/>
        </w:rPr>
        <w:t>legal obligation under</w:t>
      </w:r>
      <w:r w:rsidR="00652D34" w:rsidRPr="00652D34">
        <w:rPr>
          <w:i/>
        </w:rPr>
        <w:t xml:space="preserve"> </w:t>
      </w:r>
      <w:r w:rsidR="00652D34" w:rsidRPr="00652D34">
        <w:rPr>
          <w:sz w:val="24"/>
          <w:szCs w:val="24"/>
        </w:rPr>
        <w:t>Occupational Safety and Health Regulations 1996 and the Code of Practice for Fatigue Management for Commercial Vehicle Drivers</w:t>
      </w:r>
      <w:r w:rsidR="00652D34">
        <w:rPr>
          <w:sz w:val="24"/>
          <w:szCs w:val="24"/>
        </w:rPr>
        <w:t>.</w:t>
      </w:r>
    </w:p>
    <w:p w:rsidR="001001F0" w:rsidRPr="0053560D" w:rsidRDefault="004A42A0" w:rsidP="005225B7">
      <w:pPr>
        <w:tabs>
          <w:tab w:val="clear" w:pos="709"/>
        </w:tabs>
        <w:rPr>
          <w:rFonts w:cs="Arial"/>
          <w:b/>
          <w:sz w:val="18"/>
          <w:szCs w:val="18"/>
          <w:lang w:eastAsia="en-AU"/>
        </w:rPr>
      </w:pPr>
      <w:r>
        <w:rPr>
          <w:rFonts w:cs="Arial"/>
          <w:b/>
          <w:sz w:val="36"/>
          <w:szCs w:val="36"/>
          <w:lang w:eastAsia="en-AU"/>
        </w:rPr>
        <w:t xml:space="preserve"> </w:t>
      </w:r>
      <w:r w:rsidR="00DD6B48">
        <w:rPr>
          <w:rFonts w:cs="Arial"/>
          <w:b/>
          <w:sz w:val="36"/>
          <w:szCs w:val="36"/>
          <w:lang w:eastAsia="en-AU"/>
        </w:rPr>
        <w:t xml:space="preserve">                                </w:t>
      </w:r>
      <w:r w:rsidR="00652D34">
        <w:rPr>
          <w:rFonts w:cs="Arial"/>
          <w:b/>
          <w:sz w:val="36"/>
          <w:szCs w:val="36"/>
          <w:lang w:eastAsia="en-AU"/>
        </w:rPr>
        <w:t xml:space="preserve">   </w:t>
      </w:r>
      <w:r w:rsidR="0022131D">
        <w:rPr>
          <w:rFonts w:cs="Arial"/>
          <w:b/>
          <w:sz w:val="36"/>
          <w:szCs w:val="36"/>
          <w:lang w:eastAsia="en-AU"/>
        </w:rPr>
        <w:t xml:space="preserve">  </w:t>
      </w:r>
    </w:p>
    <w:p w:rsidR="005225B7" w:rsidRPr="0016572B" w:rsidRDefault="001001F0" w:rsidP="005225B7">
      <w:pPr>
        <w:tabs>
          <w:tab w:val="clear" w:pos="709"/>
        </w:tabs>
        <w:rPr>
          <w:rFonts w:cs="Arial"/>
          <w:sz w:val="36"/>
          <w:szCs w:val="36"/>
          <w:lang w:eastAsia="en-AU"/>
        </w:rPr>
      </w:pPr>
      <w:r>
        <w:rPr>
          <w:rFonts w:cs="Arial"/>
          <w:b/>
          <w:sz w:val="36"/>
          <w:szCs w:val="36"/>
          <w:lang w:eastAsia="en-AU"/>
        </w:rPr>
        <w:t xml:space="preserve">                                     </w:t>
      </w:r>
      <w:r w:rsidR="005225B7" w:rsidRPr="0016572B">
        <w:rPr>
          <w:rFonts w:cs="Arial"/>
          <w:sz w:val="36"/>
          <w:szCs w:val="36"/>
          <w:lang w:eastAsia="en-AU"/>
        </w:rPr>
        <w:t>RTAA LOCATIONS</w:t>
      </w:r>
    </w:p>
    <w:p w:rsidR="005225B7" w:rsidRPr="00575EFB" w:rsidRDefault="0053560D" w:rsidP="002768D1">
      <w:pPr>
        <w:tabs>
          <w:tab w:val="clear" w:pos="709"/>
        </w:tabs>
        <w:rPr>
          <w:rFonts w:cs="Arial"/>
          <w:sz w:val="16"/>
          <w:szCs w:val="16"/>
          <w:lang w:eastAsia="en-AU"/>
        </w:rPr>
      </w:pPr>
      <w:r>
        <w:rPr>
          <w:rFonts w:cs="Arial"/>
          <w:noProof/>
          <w:sz w:val="36"/>
          <w:szCs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pt;margin-top:9.05pt;width:369.85pt;height:170.7pt;z-index:251658240" fillcolor="#f2f2f2 [3052]">
            <v:textbox>
              <w:txbxContent>
                <w:p w:rsidR="0053560D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22131D">
                    <w:rPr>
                      <w:rFonts w:cs="Arial"/>
                      <w:sz w:val="28"/>
                      <w:szCs w:val="28"/>
                      <w:lang w:eastAsia="en-AU"/>
                    </w:rPr>
                    <w:t>A</w:t>
                  </w:r>
                  <w:r w:rsidR="0053560D">
                    <w:rPr>
                      <w:rFonts w:cs="Arial"/>
                      <w:sz w:val="28"/>
                      <w:szCs w:val="28"/>
                      <w:lang w:eastAsia="en-AU"/>
                    </w:rPr>
                    <w:t>bernethy Road (Perth) Road Train Assembly Area</w:t>
                  </w:r>
                </w:p>
                <w:p w:rsidR="00652D34" w:rsidRPr="0022131D" w:rsidRDefault="0053560D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>
                    <w:rPr>
                      <w:rFonts w:cs="Arial"/>
                      <w:sz w:val="28"/>
                      <w:szCs w:val="28"/>
                      <w:lang w:eastAsia="en-AU"/>
                    </w:rPr>
                    <w:t>A</w:t>
                  </w:r>
                  <w:r w:rsidR="00652D34" w:rsidRPr="0022131D">
                    <w:rPr>
                      <w:rFonts w:cs="Arial"/>
                      <w:sz w:val="28"/>
                      <w:szCs w:val="28"/>
                      <w:lang w:eastAsia="en-AU"/>
                    </w:rPr>
                    <w:t>pple Street Road Train Assembly Area</w:t>
                  </w:r>
                </w:p>
                <w:p w:rsidR="00652D34" w:rsidRPr="0022131D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22131D">
                    <w:rPr>
                      <w:rFonts w:cs="Arial"/>
                      <w:sz w:val="28"/>
                      <w:szCs w:val="28"/>
                      <w:lang w:eastAsia="en-AU"/>
                    </w:rPr>
                    <w:t xml:space="preserve">Bedfordale </w:t>
                  </w:r>
                  <w:r w:rsidR="0053560D">
                    <w:rPr>
                      <w:rFonts w:cs="Arial"/>
                      <w:sz w:val="28"/>
                      <w:szCs w:val="28"/>
                      <w:lang w:eastAsia="en-AU"/>
                    </w:rPr>
                    <w:t xml:space="preserve">(Perth) </w:t>
                  </w:r>
                  <w:r w:rsidRPr="0022131D">
                    <w:rPr>
                      <w:rFonts w:cs="Arial"/>
                      <w:sz w:val="28"/>
                      <w:szCs w:val="28"/>
                      <w:lang w:eastAsia="en-AU"/>
                    </w:rPr>
                    <w:t>Road Train Assembly Area</w:t>
                  </w:r>
                </w:p>
                <w:p w:rsidR="00652D34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575EFB">
                    <w:rPr>
                      <w:rFonts w:cs="Arial"/>
                      <w:sz w:val="28"/>
                      <w:szCs w:val="28"/>
                      <w:lang w:eastAsia="en-AU"/>
                    </w:rPr>
                    <w:t>Broome Road Train Assembly Area</w:t>
                  </w:r>
                </w:p>
                <w:p w:rsidR="0053560D" w:rsidRPr="00575EFB" w:rsidRDefault="0053560D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>
                    <w:rPr>
                      <w:rFonts w:cs="Arial"/>
                      <w:sz w:val="28"/>
                      <w:szCs w:val="28"/>
                      <w:lang w:eastAsia="en-AU"/>
                    </w:rPr>
                    <w:t>Bunbury Road Train Assembly Area</w:t>
                  </w:r>
                </w:p>
                <w:p w:rsidR="00652D34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575EFB">
                    <w:rPr>
                      <w:rFonts w:cs="Arial"/>
                      <w:sz w:val="28"/>
                      <w:szCs w:val="28"/>
                      <w:lang w:eastAsia="en-AU"/>
                    </w:rPr>
                    <w:t>Carnarvon Road Train Assembly Area</w:t>
                  </w:r>
                </w:p>
                <w:p w:rsidR="0053560D" w:rsidRPr="00575EFB" w:rsidRDefault="0053560D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>
                    <w:rPr>
                      <w:rFonts w:cs="Arial"/>
                      <w:sz w:val="28"/>
                      <w:szCs w:val="28"/>
                      <w:lang w:eastAsia="en-AU"/>
                    </w:rPr>
                    <w:t>Derby Road Train Assembly Area</w:t>
                  </w:r>
                </w:p>
                <w:p w:rsidR="00652D34" w:rsidRPr="00575EFB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575EFB">
                    <w:rPr>
                      <w:rFonts w:cs="Arial"/>
                      <w:sz w:val="28"/>
                      <w:szCs w:val="28"/>
                      <w:lang w:eastAsia="en-AU"/>
                    </w:rPr>
                    <w:t>Exmouth Road Train Assembly Area</w:t>
                  </w:r>
                </w:p>
                <w:p w:rsidR="00652D34" w:rsidRPr="00575EFB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575EFB">
                    <w:rPr>
                      <w:rFonts w:cs="Arial"/>
                      <w:sz w:val="28"/>
                      <w:szCs w:val="28"/>
                      <w:lang w:eastAsia="en-AU"/>
                    </w:rPr>
                    <w:t>Northam Road Train Assembly Area</w:t>
                  </w:r>
                </w:p>
                <w:p w:rsidR="00652D34" w:rsidRPr="00575EFB" w:rsidRDefault="00652D34" w:rsidP="00575EFB">
                  <w:pPr>
                    <w:tabs>
                      <w:tab w:val="clear" w:pos="709"/>
                    </w:tabs>
                    <w:jc w:val="center"/>
                    <w:rPr>
                      <w:rFonts w:cs="Arial"/>
                      <w:sz w:val="28"/>
                      <w:szCs w:val="28"/>
                      <w:lang w:eastAsia="en-AU"/>
                    </w:rPr>
                  </w:pPr>
                  <w:r w:rsidRPr="00575EFB">
                    <w:rPr>
                      <w:rFonts w:cs="Arial"/>
                      <w:sz w:val="28"/>
                      <w:szCs w:val="28"/>
                      <w:lang w:eastAsia="en-AU"/>
                    </w:rPr>
                    <w:t>Wubin Road Train Assembly Area</w:t>
                  </w:r>
                </w:p>
                <w:p w:rsidR="00652D34" w:rsidRDefault="00652D34" w:rsidP="0022131D">
                  <w:pPr>
                    <w:jc w:val="both"/>
                  </w:pPr>
                </w:p>
              </w:txbxContent>
            </v:textbox>
          </v:shape>
        </w:pict>
      </w: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8703FF" w:rsidRDefault="008703FF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22131D" w:rsidRDefault="0022131D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B0204A" w:rsidRDefault="00B0204A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1001F0" w:rsidRDefault="001001F0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53560D" w:rsidRDefault="0053560D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53560D" w:rsidRDefault="0053560D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53560D" w:rsidRDefault="0053560D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1001F0" w:rsidRDefault="00575EFB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 xml:space="preserve">Refer to the </w:t>
      </w:r>
      <w:r w:rsidRPr="00575EFB">
        <w:rPr>
          <w:rFonts w:cs="Arial"/>
          <w:i/>
          <w:sz w:val="24"/>
          <w:szCs w:val="24"/>
          <w:lang w:eastAsia="en-AU"/>
        </w:rPr>
        <w:t>WA Road Train Assembly Area Map</w:t>
      </w:r>
      <w:r>
        <w:rPr>
          <w:rFonts w:cs="Arial"/>
          <w:sz w:val="24"/>
          <w:szCs w:val="24"/>
          <w:lang w:eastAsia="en-AU"/>
        </w:rPr>
        <w:t xml:space="preserve"> on: </w:t>
      </w:r>
      <w:hyperlink r:id="rId10" w:history="1">
        <w:r w:rsidRPr="00121DD2">
          <w:rPr>
            <w:rStyle w:val="Hyperlink"/>
            <w:rFonts w:cs="Arial"/>
            <w:sz w:val="24"/>
            <w:szCs w:val="24"/>
            <w:lang w:eastAsia="en-AU"/>
          </w:rPr>
          <w:t>www.mainroads.wa.gov.au/UsingRoads/HeavyVehicles/PublicationsInformation</w:t>
        </w:r>
      </w:hyperlink>
      <w:r>
        <w:rPr>
          <w:rFonts w:cs="Arial"/>
          <w:sz w:val="24"/>
          <w:szCs w:val="24"/>
          <w:lang w:eastAsia="en-AU"/>
        </w:rPr>
        <w:t xml:space="preserve">  </w:t>
      </w:r>
    </w:p>
    <w:p w:rsidR="001001F0" w:rsidRDefault="001001F0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1001F0" w:rsidRDefault="001001F0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1001F0" w:rsidRPr="008703FF" w:rsidRDefault="001001F0" w:rsidP="008703FF">
      <w:pPr>
        <w:tabs>
          <w:tab w:val="clear" w:pos="709"/>
        </w:tabs>
        <w:rPr>
          <w:rFonts w:cs="Arial"/>
          <w:sz w:val="24"/>
          <w:szCs w:val="24"/>
          <w:lang w:eastAsia="en-AU"/>
        </w:rPr>
      </w:pPr>
    </w:p>
    <w:p w:rsidR="001001F0" w:rsidRPr="0017055C" w:rsidRDefault="001001F0" w:rsidP="002F0F6E">
      <w:pPr>
        <w:shd w:val="clear" w:color="auto" w:fill="D9D9D9" w:themeFill="background1" w:themeFillShade="D9"/>
        <w:tabs>
          <w:tab w:val="clear" w:pos="709"/>
        </w:tabs>
        <w:jc w:val="center"/>
        <w:rPr>
          <w:rFonts w:cs="Arial"/>
          <w:b/>
          <w:sz w:val="32"/>
          <w:szCs w:val="32"/>
          <w:u w:val="single"/>
          <w:lang w:eastAsia="en-AU"/>
        </w:rPr>
      </w:pPr>
      <w:r w:rsidRPr="0017055C">
        <w:rPr>
          <w:rFonts w:cs="Arial"/>
          <w:b/>
          <w:sz w:val="32"/>
          <w:szCs w:val="32"/>
          <w:u w:val="single"/>
          <w:lang w:eastAsia="en-AU"/>
        </w:rPr>
        <w:t>IMPORTANT</w:t>
      </w:r>
    </w:p>
    <w:p w:rsidR="00D92F3F" w:rsidRDefault="00D92F3F" w:rsidP="002F0F6E">
      <w:pPr>
        <w:shd w:val="clear" w:color="auto" w:fill="D9D9D9" w:themeFill="background1" w:themeFillShade="D9"/>
        <w:tabs>
          <w:tab w:val="clear" w:pos="709"/>
        </w:tabs>
        <w:jc w:val="center"/>
        <w:rPr>
          <w:rFonts w:cs="Arial"/>
          <w:b/>
          <w:sz w:val="28"/>
          <w:szCs w:val="28"/>
          <w:lang w:eastAsia="en-AU"/>
        </w:rPr>
      </w:pPr>
    </w:p>
    <w:p w:rsidR="001001F0" w:rsidRPr="0017055C" w:rsidRDefault="00B97B8E" w:rsidP="002F0F6E">
      <w:pPr>
        <w:shd w:val="clear" w:color="auto" w:fill="D9D9D9" w:themeFill="background1" w:themeFillShade="D9"/>
        <w:tabs>
          <w:tab w:val="clear" w:pos="709"/>
        </w:tabs>
        <w:jc w:val="center"/>
        <w:rPr>
          <w:rFonts w:cs="Arial"/>
          <w:b/>
          <w:sz w:val="28"/>
          <w:szCs w:val="28"/>
          <w:lang w:eastAsia="en-AU"/>
        </w:rPr>
      </w:pPr>
      <w:r w:rsidRPr="0017055C">
        <w:rPr>
          <w:rFonts w:cs="Arial"/>
          <w:b/>
          <w:sz w:val="28"/>
          <w:szCs w:val="28"/>
          <w:lang w:eastAsia="en-AU"/>
        </w:rPr>
        <w:t xml:space="preserve">A </w:t>
      </w:r>
      <w:r w:rsidR="002768D1" w:rsidRPr="0017055C">
        <w:rPr>
          <w:rFonts w:cs="Arial"/>
          <w:b/>
          <w:sz w:val="28"/>
          <w:szCs w:val="28"/>
          <w:lang w:eastAsia="en-AU"/>
        </w:rPr>
        <w:t>Road Train Assem</w:t>
      </w:r>
      <w:r w:rsidRPr="0017055C">
        <w:rPr>
          <w:rFonts w:cs="Arial"/>
          <w:b/>
          <w:sz w:val="28"/>
          <w:szCs w:val="28"/>
          <w:lang w:eastAsia="en-AU"/>
        </w:rPr>
        <w:t>bly Area</w:t>
      </w:r>
      <w:r w:rsidR="002768D1" w:rsidRPr="0017055C">
        <w:rPr>
          <w:rFonts w:cs="Arial"/>
          <w:b/>
          <w:sz w:val="28"/>
          <w:szCs w:val="28"/>
          <w:lang w:eastAsia="en-AU"/>
        </w:rPr>
        <w:t xml:space="preserve"> </w:t>
      </w:r>
      <w:r w:rsidRPr="0017055C">
        <w:rPr>
          <w:rFonts w:cs="Arial"/>
          <w:b/>
          <w:sz w:val="28"/>
          <w:szCs w:val="28"/>
          <w:lang w:eastAsia="en-AU"/>
        </w:rPr>
        <w:t>is not a</w:t>
      </w:r>
      <w:r w:rsidR="002768D1" w:rsidRPr="0017055C">
        <w:rPr>
          <w:rFonts w:cs="Arial"/>
          <w:b/>
          <w:sz w:val="28"/>
          <w:szCs w:val="28"/>
          <w:lang w:eastAsia="en-AU"/>
        </w:rPr>
        <w:t xml:space="preserve"> long term parking facility</w:t>
      </w:r>
      <w:r w:rsidR="002F0F6E" w:rsidRPr="0017055C">
        <w:rPr>
          <w:rFonts w:cs="Arial"/>
          <w:b/>
          <w:sz w:val="28"/>
          <w:szCs w:val="28"/>
          <w:lang w:eastAsia="en-AU"/>
        </w:rPr>
        <w:t>.</w:t>
      </w:r>
      <w:r w:rsidR="001001F0" w:rsidRPr="0017055C">
        <w:rPr>
          <w:rFonts w:cs="Arial"/>
          <w:b/>
          <w:sz w:val="28"/>
          <w:szCs w:val="28"/>
          <w:lang w:eastAsia="en-AU"/>
        </w:rPr>
        <w:t xml:space="preserve"> </w:t>
      </w:r>
    </w:p>
    <w:p w:rsidR="002768D1" w:rsidRPr="0017055C" w:rsidRDefault="005225B7" w:rsidP="001001F0">
      <w:pPr>
        <w:shd w:val="clear" w:color="auto" w:fill="D9D9D9" w:themeFill="background1" w:themeFillShade="D9"/>
        <w:tabs>
          <w:tab w:val="clear" w:pos="709"/>
        </w:tabs>
        <w:rPr>
          <w:rFonts w:cs="Arial"/>
          <w:sz w:val="28"/>
          <w:szCs w:val="28"/>
          <w:lang w:eastAsia="en-AU"/>
        </w:rPr>
      </w:pPr>
      <w:r w:rsidRPr="0017055C">
        <w:rPr>
          <w:rFonts w:cs="Arial"/>
          <w:sz w:val="28"/>
          <w:szCs w:val="28"/>
          <w:lang w:eastAsia="en-AU"/>
        </w:rPr>
        <w:t xml:space="preserve"> </w:t>
      </w:r>
      <w:r w:rsidR="00E513E0" w:rsidRPr="0017055C">
        <w:rPr>
          <w:rFonts w:cs="Arial"/>
          <w:sz w:val="28"/>
          <w:szCs w:val="28"/>
          <w:lang w:eastAsia="en-AU"/>
        </w:rPr>
        <w:t xml:space="preserve">   </w:t>
      </w:r>
    </w:p>
    <w:p w:rsidR="00D92F3F" w:rsidRPr="0012056F" w:rsidRDefault="00E513E0" w:rsidP="0012056F">
      <w:pPr>
        <w:tabs>
          <w:tab w:val="clear" w:pos="992"/>
          <w:tab w:val="clear" w:pos="1276"/>
          <w:tab w:val="clear" w:pos="1559"/>
        </w:tabs>
        <w:rPr>
          <w:rFonts w:cs="Arial"/>
          <w:b/>
          <w:sz w:val="24"/>
          <w:szCs w:val="24"/>
          <w:lang w:eastAsia="en-AU"/>
        </w:rPr>
      </w:pPr>
      <w:r>
        <w:rPr>
          <w:rFonts w:cs="Arial"/>
          <w:b/>
          <w:sz w:val="24"/>
          <w:szCs w:val="24"/>
          <w:lang w:eastAsia="en-AU"/>
        </w:rPr>
        <w:t xml:space="preserve">             </w:t>
      </w:r>
      <w:r w:rsidR="0022131D">
        <w:rPr>
          <w:rFonts w:cs="Arial"/>
          <w:b/>
          <w:sz w:val="24"/>
          <w:szCs w:val="24"/>
          <w:lang w:eastAsia="en-AU"/>
        </w:rPr>
        <w:t xml:space="preserve">                     </w:t>
      </w:r>
    </w:p>
    <w:p w:rsidR="00A1488C" w:rsidRPr="0022131D" w:rsidRDefault="00E513E0" w:rsidP="00B97B8E">
      <w:pPr>
        <w:tabs>
          <w:tab w:val="clear" w:pos="992"/>
          <w:tab w:val="clear" w:pos="1276"/>
          <w:tab w:val="clear" w:pos="1559"/>
        </w:tabs>
        <w:jc w:val="center"/>
        <w:rPr>
          <w:rFonts w:cs="Arial"/>
          <w:b/>
          <w:sz w:val="36"/>
          <w:szCs w:val="36"/>
          <w:lang w:eastAsia="en-AU"/>
        </w:rPr>
      </w:pPr>
      <w:r w:rsidRPr="0022131D">
        <w:rPr>
          <w:rFonts w:cs="Arial"/>
          <w:b/>
          <w:sz w:val="36"/>
          <w:szCs w:val="36"/>
          <w:lang w:eastAsia="en-AU"/>
        </w:rPr>
        <w:t>DRIVER RESPONSIBILITY</w:t>
      </w:r>
    </w:p>
    <w:p w:rsidR="00E513E0" w:rsidRDefault="00E513E0" w:rsidP="00E513E0">
      <w:pPr>
        <w:tabs>
          <w:tab w:val="clear" w:pos="992"/>
          <w:tab w:val="clear" w:pos="1276"/>
          <w:tab w:val="clear" w:pos="1559"/>
        </w:tabs>
        <w:ind w:left="720"/>
        <w:rPr>
          <w:rFonts w:cs="Arial"/>
          <w:b/>
          <w:sz w:val="24"/>
          <w:szCs w:val="24"/>
          <w:lang w:eastAsia="en-AU"/>
        </w:rPr>
      </w:pPr>
    </w:p>
    <w:p w:rsidR="009A1BA9" w:rsidRDefault="00E513E0" w:rsidP="00B97B8E">
      <w:p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>As a professional heavy vehicle driver, you need to be aware that if you intend to use</w:t>
      </w:r>
      <w:r w:rsidR="0022131D">
        <w:rPr>
          <w:rFonts w:cs="Arial"/>
          <w:sz w:val="24"/>
          <w:szCs w:val="24"/>
          <w:lang w:eastAsia="en-AU"/>
        </w:rPr>
        <w:t xml:space="preserve"> </w:t>
      </w:r>
      <w:r>
        <w:rPr>
          <w:rFonts w:cs="Arial"/>
          <w:sz w:val="24"/>
          <w:szCs w:val="24"/>
          <w:lang w:eastAsia="en-AU"/>
        </w:rPr>
        <w:t>a</w:t>
      </w:r>
      <w:r w:rsidR="00B97B8E">
        <w:rPr>
          <w:rFonts w:cs="Arial"/>
          <w:sz w:val="24"/>
          <w:szCs w:val="24"/>
          <w:lang w:eastAsia="en-AU"/>
        </w:rPr>
        <w:t>n RTAA</w:t>
      </w:r>
      <w:r w:rsidR="00437DB6">
        <w:rPr>
          <w:rFonts w:cs="Arial"/>
          <w:sz w:val="24"/>
          <w:szCs w:val="24"/>
          <w:lang w:eastAsia="en-AU"/>
        </w:rPr>
        <w:t>, there are rules you must abide by</w:t>
      </w:r>
      <w:r>
        <w:rPr>
          <w:rFonts w:cs="Arial"/>
          <w:sz w:val="24"/>
          <w:szCs w:val="24"/>
          <w:lang w:eastAsia="en-AU"/>
        </w:rPr>
        <w:t xml:space="preserve"> </w:t>
      </w:r>
      <w:r w:rsidR="00B97B8E">
        <w:rPr>
          <w:rFonts w:cs="Arial"/>
          <w:sz w:val="24"/>
          <w:szCs w:val="24"/>
          <w:lang w:eastAsia="en-AU"/>
        </w:rPr>
        <w:t xml:space="preserve">to ensure that you do not negatively impact other operators and the amenity of the RTAA is maintained. </w:t>
      </w:r>
    </w:p>
    <w:p w:rsidR="00E513E0" w:rsidRPr="00E513E0" w:rsidRDefault="00E513E0" w:rsidP="0022131D">
      <w:pPr>
        <w:tabs>
          <w:tab w:val="clear" w:pos="992"/>
          <w:tab w:val="clear" w:pos="1276"/>
          <w:tab w:val="clear" w:pos="1559"/>
        </w:tabs>
        <w:jc w:val="center"/>
        <w:rPr>
          <w:rFonts w:cs="Arial"/>
          <w:sz w:val="24"/>
          <w:szCs w:val="24"/>
          <w:lang w:eastAsia="en-AU"/>
        </w:rPr>
      </w:pPr>
    </w:p>
    <w:p w:rsidR="009A1BA9" w:rsidRDefault="009A1BA9" w:rsidP="00970EA4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When entering or exiting a RTAA</w:t>
      </w:r>
      <w:r w:rsidR="0017055C">
        <w:rPr>
          <w:rFonts w:cs="Arial"/>
          <w:sz w:val="24"/>
          <w:szCs w:val="24"/>
        </w:rPr>
        <w:t xml:space="preserve"> always drive your vehicle in a </w:t>
      </w:r>
      <w:r w:rsidR="0017055C" w:rsidRPr="00D92F3F">
        <w:rPr>
          <w:rFonts w:cs="Arial"/>
          <w:sz w:val="24"/>
          <w:szCs w:val="24"/>
        </w:rPr>
        <w:t>safe</w:t>
      </w:r>
      <w:r w:rsidR="0017055C">
        <w:rPr>
          <w:rFonts w:cs="Arial"/>
          <w:sz w:val="24"/>
          <w:szCs w:val="24"/>
        </w:rPr>
        <w:t xml:space="preserve"> manner and </w:t>
      </w:r>
      <w:r>
        <w:rPr>
          <w:rFonts w:cs="Arial"/>
          <w:sz w:val="24"/>
          <w:szCs w:val="24"/>
        </w:rPr>
        <w:t>f</w:t>
      </w:r>
      <w:r w:rsidRPr="009A1BA9">
        <w:rPr>
          <w:rFonts w:cs="Arial"/>
          <w:sz w:val="24"/>
          <w:szCs w:val="24"/>
        </w:rPr>
        <w:t>ollo</w:t>
      </w:r>
      <w:r w:rsidR="0017055C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 xml:space="preserve">designated </w:t>
      </w:r>
      <w:r w:rsidR="0017055C" w:rsidRPr="00D92F3F">
        <w:rPr>
          <w:rFonts w:cs="Arial"/>
          <w:sz w:val="24"/>
          <w:szCs w:val="24"/>
        </w:rPr>
        <w:t>speed limit,</w:t>
      </w:r>
      <w:r w:rsidR="0017055C">
        <w:rPr>
          <w:rFonts w:cs="Arial"/>
          <w:sz w:val="24"/>
          <w:szCs w:val="24"/>
        </w:rPr>
        <w:t xml:space="preserve"> </w:t>
      </w:r>
      <w:r w:rsidRPr="009A1BA9">
        <w:rPr>
          <w:rFonts w:cs="Arial"/>
          <w:sz w:val="24"/>
          <w:szCs w:val="24"/>
        </w:rPr>
        <w:t>route pattern</w:t>
      </w:r>
      <w:r>
        <w:rPr>
          <w:rFonts w:cs="Arial"/>
          <w:sz w:val="24"/>
          <w:szCs w:val="24"/>
        </w:rPr>
        <w:t xml:space="preserve"> or road marking</w:t>
      </w:r>
      <w:r w:rsidR="00B97B8E">
        <w:rPr>
          <w:rFonts w:cs="Arial"/>
          <w:sz w:val="24"/>
          <w:szCs w:val="24"/>
        </w:rPr>
        <w:t xml:space="preserve"> direction, if applicable, </w:t>
      </w:r>
      <w:r w:rsidR="00437DB6">
        <w:rPr>
          <w:rFonts w:cs="Arial"/>
          <w:sz w:val="24"/>
          <w:szCs w:val="24"/>
        </w:rPr>
        <w:t>when inside the RTAA.</w:t>
      </w:r>
      <w:r w:rsidRPr="009A1BA9">
        <w:rPr>
          <w:rFonts w:cs="Arial"/>
          <w:sz w:val="24"/>
          <w:szCs w:val="24"/>
        </w:rPr>
        <w:t xml:space="preserve"> </w:t>
      </w:r>
    </w:p>
    <w:p w:rsidR="0022131D" w:rsidRDefault="0022131D" w:rsidP="00970EA4">
      <w:pPr>
        <w:tabs>
          <w:tab w:val="clear" w:pos="709"/>
          <w:tab w:val="clear" w:pos="992"/>
          <w:tab w:val="clear" w:pos="1276"/>
          <w:tab w:val="clear" w:pos="1559"/>
        </w:tabs>
        <w:ind w:left="720"/>
        <w:jc w:val="both"/>
        <w:rPr>
          <w:rFonts w:cs="Arial"/>
          <w:sz w:val="24"/>
          <w:szCs w:val="24"/>
        </w:rPr>
      </w:pPr>
    </w:p>
    <w:p w:rsidR="00437DB6" w:rsidRDefault="00437DB6" w:rsidP="00970EA4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Where specific </w:t>
      </w:r>
      <w:r w:rsidR="00B56304">
        <w:rPr>
          <w:rFonts w:cs="Arial"/>
          <w:sz w:val="24"/>
          <w:szCs w:val="24"/>
        </w:rPr>
        <w:t xml:space="preserve">parking bays have been </w:t>
      </w:r>
      <w:r>
        <w:rPr>
          <w:rFonts w:cs="Arial"/>
          <w:sz w:val="24"/>
          <w:szCs w:val="24"/>
        </w:rPr>
        <w:t>marked</w:t>
      </w:r>
      <w:r w:rsidR="00B56304">
        <w:rPr>
          <w:rFonts w:cs="Arial"/>
          <w:sz w:val="24"/>
          <w:szCs w:val="24"/>
        </w:rPr>
        <w:t xml:space="preserve"> in a</w:t>
      </w:r>
      <w:r w:rsidR="00B97B8E">
        <w:rPr>
          <w:rFonts w:cs="Arial"/>
          <w:sz w:val="24"/>
          <w:szCs w:val="24"/>
        </w:rPr>
        <w:t>n</w:t>
      </w:r>
      <w:r w:rsidR="00B56304">
        <w:rPr>
          <w:rFonts w:cs="Arial"/>
          <w:sz w:val="24"/>
          <w:szCs w:val="24"/>
        </w:rPr>
        <w:t xml:space="preserve"> RTAA</w:t>
      </w:r>
      <w:r>
        <w:rPr>
          <w:rFonts w:cs="Arial"/>
          <w:sz w:val="24"/>
          <w:szCs w:val="24"/>
        </w:rPr>
        <w:t>, then you must park you</w:t>
      </w:r>
      <w:r w:rsidR="00B56304">
        <w:rPr>
          <w:rFonts w:cs="Arial"/>
          <w:sz w:val="24"/>
          <w:szCs w:val="24"/>
        </w:rPr>
        <w:t>r vehicle accordingly within a</w:t>
      </w:r>
      <w:r w:rsidR="00B97B8E">
        <w:rPr>
          <w:rFonts w:cs="Arial"/>
          <w:sz w:val="24"/>
          <w:szCs w:val="24"/>
        </w:rPr>
        <w:t xml:space="preserve"> marked</w:t>
      </w:r>
      <w:r>
        <w:rPr>
          <w:rFonts w:cs="Arial"/>
          <w:sz w:val="24"/>
          <w:szCs w:val="24"/>
        </w:rPr>
        <w:t xml:space="preserve"> bay</w:t>
      </w:r>
      <w:r w:rsidR="00B5630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22131D" w:rsidRDefault="0022131D" w:rsidP="00970EA4">
      <w:pPr>
        <w:tabs>
          <w:tab w:val="clear" w:pos="709"/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</w:p>
    <w:p w:rsidR="00B56304" w:rsidRDefault="0017055C" w:rsidP="00970EA4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 w:rsidRPr="00D92F3F">
        <w:rPr>
          <w:rFonts w:cs="Arial"/>
          <w:sz w:val="24"/>
          <w:szCs w:val="24"/>
        </w:rPr>
        <w:t>When</w:t>
      </w:r>
      <w:r>
        <w:rPr>
          <w:rFonts w:cs="Arial"/>
          <w:sz w:val="24"/>
          <w:szCs w:val="24"/>
        </w:rPr>
        <w:t xml:space="preserve"> </w:t>
      </w:r>
      <w:r w:rsidR="00A96C63">
        <w:rPr>
          <w:rFonts w:cs="Arial"/>
          <w:sz w:val="24"/>
          <w:szCs w:val="24"/>
        </w:rPr>
        <w:t>you exit your ve</w:t>
      </w:r>
      <w:r w:rsidR="00A96C63" w:rsidRPr="00526756">
        <w:rPr>
          <w:rFonts w:cs="Arial"/>
          <w:sz w:val="24"/>
          <w:szCs w:val="24"/>
        </w:rPr>
        <w:t xml:space="preserve">hicle </w:t>
      </w:r>
      <w:r w:rsidR="00B97B8E">
        <w:rPr>
          <w:rFonts w:cs="Arial"/>
          <w:sz w:val="24"/>
          <w:szCs w:val="24"/>
        </w:rPr>
        <w:t>with</w:t>
      </w:r>
      <w:r w:rsidR="00A96C63" w:rsidRPr="00526756">
        <w:rPr>
          <w:rFonts w:cs="Arial"/>
          <w:sz w:val="24"/>
          <w:szCs w:val="24"/>
        </w:rPr>
        <w:t>in a</w:t>
      </w:r>
      <w:r w:rsidR="00B97B8E">
        <w:rPr>
          <w:rFonts w:cs="Arial"/>
          <w:sz w:val="24"/>
          <w:szCs w:val="24"/>
        </w:rPr>
        <w:t>n</w:t>
      </w:r>
      <w:r w:rsidR="00A96C63" w:rsidRPr="00526756">
        <w:rPr>
          <w:rFonts w:cs="Arial"/>
          <w:sz w:val="24"/>
          <w:szCs w:val="24"/>
        </w:rPr>
        <w:t xml:space="preserve"> RTAA</w:t>
      </w:r>
      <w:r w:rsidR="00B97B8E">
        <w:rPr>
          <w:rFonts w:cs="Arial"/>
          <w:sz w:val="24"/>
          <w:szCs w:val="24"/>
        </w:rPr>
        <w:t>,</w:t>
      </w:r>
      <w:r w:rsidR="00A96C63" w:rsidRPr="00526756">
        <w:rPr>
          <w:rFonts w:cs="Arial"/>
          <w:sz w:val="24"/>
          <w:szCs w:val="24"/>
        </w:rPr>
        <w:t xml:space="preserve"> you</w:t>
      </w:r>
      <w:r w:rsidR="00B56304" w:rsidRPr="00526756">
        <w:rPr>
          <w:rFonts w:cs="Arial"/>
          <w:sz w:val="24"/>
          <w:szCs w:val="24"/>
        </w:rPr>
        <w:t xml:space="preserve"> must wear </w:t>
      </w:r>
      <w:r w:rsidR="0048058C" w:rsidRPr="00526756">
        <w:rPr>
          <w:rFonts w:cs="Arial"/>
          <w:sz w:val="24"/>
          <w:szCs w:val="24"/>
        </w:rPr>
        <w:t>a H</w:t>
      </w:r>
      <w:r w:rsidR="00B56304" w:rsidRPr="00526756">
        <w:rPr>
          <w:rFonts w:cs="Arial"/>
          <w:sz w:val="24"/>
          <w:szCs w:val="24"/>
        </w:rPr>
        <w:t>i-</w:t>
      </w:r>
      <w:r w:rsidR="0048058C" w:rsidRPr="00526756">
        <w:rPr>
          <w:rFonts w:cs="Arial"/>
          <w:sz w:val="24"/>
          <w:szCs w:val="24"/>
        </w:rPr>
        <w:t>V</w:t>
      </w:r>
      <w:r w:rsidR="00B56304" w:rsidRPr="00526756">
        <w:rPr>
          <w:rFonts w:cs="Arial"/>
          <w:sz w:val="24"/>
          <w:szCs w:val="24"/>
        </w:rPr>
        <w:t xml:space="preserve">is safety vest or </w:t>
      </w:r>
      <w:r w:rsidR="008A29C9" w:rsidRPr="00526756">
        <w:rPr>
          <w:rFonts w:cs="Arial"/>
          <w:sz w:val="24"/>
          <w:szCs w:val="24"/>
        </w:rPr>
        <w:t xml:space="preserve">Hi-Vis </w:t>
      </w:r>
      <w:r w:rsidR="002F0F6E">
        <w:rPr>
          <w:rFonts w:cs="Arial"/>
          <w:sz w:val="24"/>
          <w:szCs w:val="24"/>
        </w:rPr>
        <w:t>shirt</w:t>
      </w:r>
      <w:r w:rsidR="00B56304" w:rsidRPr="00526756">
        <w:rPr>
          <w:rFonts w:cs="Arial"/>
          <w:sz w:val="24"/>
          <w:szCs w:val="24"/>
        </w:rPr>
        <w:t xml:space="preserve"> at all times. </w:t>
      </w:r>
    </w:p>
    <w:p w:rsidR="0017055C" w:rsidRDefault="0017055C" w:rsidP="0017055C">
      <w:pPr>
        <w:pStyle w:val="ListParagraph"/>
        <w:rPr>
          <w:rFonts w:cs="Arial"/>
          <w:sz w:val="24"/>
          <w:szCs w:val="24"/>
        </w:rPr>
      </w:pPr>
    </w:p>
    <w:p w:rsidR="0017055C" w:rsidRPr="00D92F3F" w:rsidRDefault="0017055C" w:rsidP="00970EA4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 w:rsidRPr="00D92F3F">
        <w:rPr>
          <w:rFonts w:cs="Arial"/>
          <w:sz w:val="24"/>
          <w:szCs w:val="24"/>
        </w:rPr>
        <w:t>When detaching trailers, ensure landing legs are lowered onto the concrete strip provided in each parking bay to prevent damage to bitumen surface.</w:t>
      </w:r>
    </w:p>
    <w:p w:rsidR="0022131D" w:rsidRPr="00526756" w:rsidRDefault="0022131D" w:rsidP="00970EA4">
      <w:pPr>
        <w:tabs>
          <w:tab w:val="clear" w:pos="709"/>
          <w:tab w:val="clear" w:pos="992"/>
          <w:tab w:val="clear" w:pos="1276"/>
          <w:tab w:val="clear" w:pos="1559"/>
        </w:tabs>
        <w:ind w:left="720"/>
        <w:jc w:val="both"/>
        <w:rPr>
          <w:rFonts w:cs="Arial"/>
          <w:sz w:val="24"/>
          <w:szCs w:val="24"/>
        </w:rPr>
      </w:pPr>
    </w:p>
    <w:p w:rsidR="00A96C63" w:rsidRPr="00526756" w:rsidRDefault="00A96C63" w:rsidP="00970EA4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 w:rsidRPr="00526756">
        <w:rPr>
          <w:rFonts w:cs="Arial"/>
          <w:bCs/>
          <w:sz w:val="24"/>
          <w:szCs w:val="24"/>
          <w:lang w:eastAsia="en-AU"/>
        </w:rPr>
        <w:t xml:space="preserve">Operators </w:t>
      </w:r>
      <w:r w:rsidR="00526756" w:rsidRPr="00526756">
        <w:rPr>
          <w:rFonts w:cs="Arial"/>
          <w:bCs/>
          <w:sz w:val="24"/>
          <w:szCs w:val="24"/>
          <w:lang w:eastAsia="en-AU"/>
        </w:rPr>
        <w:t xml:space="preserve">are responsible for </w:t>
      </w:r>
      <w:r w:rsidRPr="00526756">
        <w:rPr>
          <w:rFonts w:cs="Arial"/>
          <w:bCs/>
          <w:sz w:val="24"/>
          <w:szCs w:val="24"/>
          <w:lang w:eastAsia="en-AU"/>
        </w:rPr>
        <w:t>their own</w:t>
      </w:r>
      <w:r w:rsidR="002F0F6E">
        <w:rPr>
          <w:rFonts w:cs="Arial"/>
          <w:bCs/>
          <w:sz w:val="24"/>
          <w:szCs w:val="24"/>
          <w:lang w:eastAsia="en-AU"/>
        </w:rPr>
        <w:t xml:space="preserve"> vehicle and load, </w:t>
      </w:r>
      <w:r w:rsidRPr="00526756">
        <w:rPr>
          <w:rFonts w:cs="Arial"/>
          <w:bCs/>
          <w:sz w:val="24"/>
          <w:szCs w:val="24"/>
          <w:lang w:eastAsia="en-AU"/>
        </w:rPr>
        <w:t>safety and security</w:t>
      </w:r>
      <w:r w:rsidR="00526756" w:rsidRPr="00526756">
        <w:rPr>
          <w:rFonts w:cs="Arial"/>
          <w:bCs/>
          <w:sz w:val="24"/>
          <w:szCs w:val="24"/>
          <w:lang w:eastAsia="en-AU"/>
        </w:rPr>
        <w:t>.</w:t>
      </w:r>
      <w:r w:rsidRPr="00526756">
        <w:rPr>
          <w:rFonts w:cs="Arial"/>
          <w:bCs/>
          <w:sz w:val="24"/>
          <w:szCs w:val="24"/>
          <w:lang w:eastAsia="en-AU"/>
        </w:rPr>
        <w:t xml:space="preserve"> </w:t>
      </w:r>
    </w:p>
    <w:p w:rsidR="00526756" w:rsidRPr="00526756" w:rsidRDefault="00526756" w:rsidP="00970EA4">
      <w:p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</w:p>
    <w:p w:rsidR="00526756" w:rsidRPr="0022131D" w:rsidRDefault="00526756" w:rsidP="00970EA4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bCs/>
          <w:sz w:val="24"/>
          <w:szCs w:val="24"/>
          <w:lang w:eastAsia="en-AU"/>
        </w:rPr>
        <w:t>RTAAs are not to be used by drivers as a place to load or unload goods unless an emergency situation necessitates for this action to occur.</w:t>
      </w:r>
    </w:p>
    <w:p w:rsidR="00526756" w:rsidRPr="0022131D" w:rsidRDefault="00526756" w:rsidP="00970EA4">
      <w:pPr>
        <w:tabs>
          <w:tab w:val="clear" w:pos="709"/>
        </w:tabs>
        <w:jc w:val="both"/>
        <w:rPr>
          <w:rFonts w:cs="Arial"/>
          <w:sz w:val="24"/>
          <w:szCs w:val="24"/>
          <w:lang w:eastAsia="en-AU"/>
        </w:rPr>
      </w:pPr>
    </w:p>
    <w:p w:rsidR="00526756" w:rsidRDefault="00526756" w:rsidP="00970EA4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en-AU"/>
        </w:rPr>
        <w:t>RTAAs are not to be used as a place to perform vehicle/mechanical servicing unless an emergency situation necessitates for this action to occur.</w:t>
      </w:r>
      <w:r>
        <w:rPr>
          <w:rFonts w:cs="Arial"/>
          <w:sz w:val="24"/>
          <w:szCs w:val="24"/>
        </w:rPr>
        <w:t xml:space="preserve"> </w:t>
      </w:r>
    </w:p>
    <w:p w:rsidR="00526756" w:rsidRPr="001001F0" w:rsidRDefault="00526756" w:rsidP="001001F0">
      <w:pPr>
        <w:rPr>
          <w:rFonts w:cs="Arial"/>
          <w:sz w:val="24"/>
          <w:szCs w:val="24"/>
        </w:rPr>
      </w:pPr>
    </w:p>
    <w:p w:rsidR="00B97B8E" w:rsidRDefault="00526756" w:rsidP="0017055C">
      <w:pPr>
        <w:jc w:val="center"/>
        <w:rPr>
          <w:rFonts w:cs="Arial"/>
          <w:b/>
          <w:sz w:val="36"/>
          <w:szCs w:val="36"/>
        </w:rPr>
      </w:pPr>
      <w:r w:rsidRPr="00526756">
        <w:rPr>
          <w:rFonts w:cs="Arial"/>
          <w:b/>
          <w:sz w:val="36"/>
          <w:szCs w:val="36"/>
        </w:rPr>
        <w:t>DANGEROUS GOODS</w:t>
      </w:r>
      <w:r>
        <w:rPr>
          <w:rFonts w:cs="Arial"/>
          <w:b/>
          <w:sz w:val="36"/>
          <w:szCs w:val="36"/>
        </w:rPr>
        <w:t xml:space="preserve"> DRIV</w:t>
      </w:r>
      <w:r w:rsidR="00B97B8E">
        <w:rPr>
          <w:rFonts w:cs="Arial"/>
          <w:b/>
          <w:sz w:val="36"/>
          <w:szCs w:val="36"/>
        </w:rPr>
        <w:t>ERS</w:t>
      </w:r>
    </w:p>
    <w:p w:rsidR="0017055C" w:rsidRDefault="0017055C" w:rsidP="00B97B8E">
      <w:pPr>
        <w:rPr>
          <w:rFonts w:cs="Arial"/>
          <w:sz w:val="24"/>
          <w:szCs w:val="24"/>
        </w:rPr>
      </w:pPr>
    </w:p>
    <w:p w:rsidR="00526756" w:rsidRPr="00B97B8E" w:rsidRDefault="00526756" w:rsidP="00B97B8E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Addition</w:t>
      </w:r>
      <w:r w:rsidR="00970EA4">
        <w:rPr>
          <w:rFonts w:cs="Arial"/>
          <w:sz w:val="24"/>
          <w:szCs w:val="24"/>
        </w:rPr>
        <w:t xml:space="preserve">al </w:t>
      </w:r>
      <w:r>
        <w:rPr>
          <w:rFonts w:cs="Arial"/>
          <w:sz w:val="24"/>
          <w:szCs w:val="24"/>
        </w:rPr>
        <w:t xml:space="preserve">obligatory </w:t>
      </w:r>
      <w:r w:rsidR="00970EA4">
        <w:rPr>
          <w:rFonts w:cs="Arial"/>
          <w:sz w:val="24"/>
          <w:szCs w:val="24"/>
        </w:rPr>
        <w:t xml:space="preserve">requirements </w:t>
      </w:r>
      <w:r>
        <w:rPr>
          <w:rFonts w:cs="Arial"/>
          <w:sz w:val="24"/>
          <w:szCs w:val="24"/>
        </w:rPr>
        <w:t>placed on drivers of dangerous goods</w:t>
      </w:r>
      <w:r w:rsidR="00970EA4">
        <w:rPr>
          <w:rFonts w:cs="Arial"/>
          <w:sz w:val="24"/>
          <w:szCs w:val="24"/>
        </w:rPr>
        <w:t xml:space="preserve"> </w:t>
      </w:r>
      <w:r w:rsidR="00EA2E2B">
        <w:rPr>
          <w:rFonts w:cs="Arial"/>
          <w:sz w:val="24"/>
          <w:szCs w:val="24"/>
        </w:rPr>
        <w:t xml:space="preserve">vehicles </w:t>
      </w:r>
      <w:r w:rsidR="00B97B8E">
        <w:rPr>
          <w:rFonts w:cs="Arial"/>
          <w:sz w:val="24"/>
          <w:szCs w:val="24"/>
        </w:rPr>
        <w:t>in</w:t>
      </w:r>
      <w:r w:rsidR="0053560D">
        <w:rPr>
          <w:rFonts w:cs="Arial"/>
          <w:sz w:val="24"/>
          <w:szCs w:val="24"/>
        </w:rPr>
        <w:t xml:space="preserve"> RTAA</w:t>
      </w:r>
      <w:r w:rsidR="00970EA4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are</w:t>
      </w:r>
      <w:r w:rsidR="00B97B8E">
        <w:rPr>
          <w:rFonts w:cs="Arial"/>
          <w:sz w:val="24"/>
          <w:szCs w:val="24"/>
        </w:rPr>
        <w:t xml:space="preserve"> as follows:</w:t>
      </w:r>
    </w:p>
    <w:p w:rsidR="00526756" w:rsidRDefault="00526756" w:rsidP="00526756">
      <w:pPr>
        <w:pStyle w:val="ListParagraph"/>
        <w:rPr>
          <w:rFonts w:cs="Arial"/>
          <w:sz w:val="24"/>
          <w:szCs w:val="24"/>
        </w:rPr>
      </w:pPr>
    </w:p>
    <w:p w:rsidR="000C02D7" w:rsidRDefault="00CC5D1D" w:rsidP="0022131D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 w:rsidRPr="00EA2E2B">
        <w:rPr>
          <w:rFonts w:cs="Arial"/>
          <w:sz w:val="24"/>
          <w:szCs w:val="24"/>
          <w:u w:val="single"/>
        </w:rPr>
        <w:t>Drivers must not</w:t>
      </w:r>
      <w:r>
        <w:rPr>
          <w:rFonts w:cs="Arial"/>
          <w:sz w:val="24"/>
          <w:szCs w:val="24"/>
        </w:rPr>
        <w:t xml:space="preserve"> leave their vehicle </w:t>
      </w:r>
      <w:r w:rsidR="00292933">
        <w:rPr>
          <w:rFonts w:cs="Arial"/>
          <w:sz w:val="24"/>
          <w:szCs w:val="24"/>
        </w:rPr>
        <w:t>unattended</w:t>
      </w:r>
      <w:r w:rsidR="00292933" w:rsidRPr="00292933">
        <w:rPr>
          <w:rFonts w:cs="Arial"/>
          <w:sz w:val="24"/>
          <w:szCs w:val="24"/>
        </w:rPr>
        <w:t xml:space="preserve"> </w:t>
      </w:r>
      <w:r w:rsidR="00292933">
        <w:rPr>
          <w:rFonts w:cs="Arial"/>
          <w:sz w:val="24"/>
          <w:szCs w:val="24"/>
        </w:rPr>
        <w:t>when parked at RTAAs, except for when a driver requires a brief toilet break.</w:t>
      </w:r>
    </w:p>
    <w:p w:rsidR="00292933" w:rsidRDefault="00292933" w:rsidP="00292933">
      <w:pPr>
        <w:tabs>
          <w:tab w:val="clear" w:pos="709"/>
          <w:tab w:val="clear" w:pos="992"/>
          <w:tab w:val="clear" w:pos="1276"/>
          <w:tab w:val="clear" w:pos="1559"/>
        </w:tabs>
        <w:ind w:left="720"/>
        <w:jc w:val="both"/>
        <w:rPr>
          <w:rFonts w:cs="Arial"/>
          <w:sz w:val="24"/>
          <w:szCs w:val="24"/>
        </w:rPr>
      </w:pPr>
    </w:p>
    <w:p w:rsidR="00292933" w:rsidRDefault="00292933" w:rsidP="0022131D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 w:rsidRPr="00292933">
        <w:rPr>
          <w:rFonts w:cs="Arial"/>
          <w:sz w:val="24"/>
          <w:szCs w:val="24"/>
          <w:u w:val="single"/>
        </w:rPr>
        <w:t>Drivers must not</w:t>
      </w:r>
      <w:r>
        <w:rPr>
          <w:rFonts w:cs="Arial"/>
          <w:sz w:val="24"/>
          <w:szCs w:val="24"/>
        </w:rPr>
        <w:t xml:space="preserve"> park or leave their vehicle</w:t>
      </w:r>
      <w:r w:rsidR="0012056F">
        <w:rPr>
          <w:rFonts w:cs="Arial"/>
          <w:sz w:val="24"/>
          <w:szCs w:val="24"/>
        </w:rPr>
        <w:t xml:space="preserve"> standing within 15 metres of any building in which there is or likely to be a concentration of people such as a </w:t>
      </w:r>
      <w:r>
        <w:rPr>
          <w:rFonts w:cs="Arial"/>
          <w:sz w:val="24"/>
          <w:szCs w:val="24"/>
        </w:rPr>
        <w:t>RTAA toilet facility.</w:t>
      </w:r>
    </w:p>
    <w:p w:rsidR="0022131D" w:rsidRDefault="0022131D" w:rsidP="0022131D">
      <w:pPr>
        <w:tabs>
          <w:tab w:val="clear" w:pos="709"/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</w:p>
    <w:p w:rsidR="000C02D7" w:rsidRPr="000C02D7" w:rsidRDefault="00292933" w:rsidP="0022131D">
      <w:pPr>
        <w:numPr>
          <w:ilvl w:val="0"/>
          <w:numId w:val="2"/>
        </w:numPr>
        <w:tabs>
          <w:tab w:val="clear" w:pos="992"/>
          <w:tab w:val="clear" w:pos="1276"/>
          <w:tab w:val="clear" w:pos="1559"/>
        </w:tabs>
        <w:jc w:val="both"/>
        <w:rPr>
          <w:rFonts w:cs="Arial"/>
          <w:sz w:val="24"/>
          <w:szCs w:val="24"/>
        </w:rPr>
      </w:pPr>
      <w:r w:rsidRPr="00292933">
        <w:rPr>
          <w:rFonts w:cs="Arial"/>
          <w:sz w:val="24"/>
          <w:szCs w:val="24"/>
          <w:u w:val="single"/>
        </w:rPr>
        <w:t xml:space="preserve">Drivers </w:t>
      </w:r>
      <w:r w:rsidR="008A29C9" w:rsidRPr="00292933">
        <w:rPr>
          <w:rFonts w:cs="Arial"/>
          <w:sz w:val="24"/>
          <w:szCs w:val="24"/>
          <w:u w:val="single"/>
        </w:rPr>
        <w:t>m</w:t>
      </w:r>
      <w:r w:rsidRPr="00292933">
        <w:rPr>
          <w:rFonts w:cs="Arial"/>
          <w:sz w:val="24"/>
          <w:szCs w:val="24"/>
          <w:u w:val="single"/>
        </w:rPr>
        <w:t xml:space="preserve">ust </w:t>
      </w:r>
      <w:r w:rsidR="000C02D7" w:rsidRPr="00292933">
        <w:rPr>
          <w:rFonts w:cs="Arial"/>
          <w:sz w:val="24"/>
          <w:szCs w:val="24"/>
          <w:u w:val="single"/>
        </w:rPr>
        <w:t>not</w:t>
      </w:r>
      <w:r w:rsidR="000C02D7">
        <w:rPr>
          <w:rFonts w:cs="Arial"/>
          <w:sz w:val="24"/>
          <w:szCs w:val="24"/>
        </w:rPr>
        <w:t xml:space="preserve"> park or leave their vehicle standing </w:t>
      </w:r>
      <w:r w:rsidR="000C02D7" w:rsidRPr="000C02D7">
        <w:rPr>
          <w:rFonts w:cs="Arial"/>
          <w:sz w:val="24"/>
          <w:szCs w:val="24"/>
          <w:lang w:eastAsia="en-AU"/>
        </w:rPr>
        <w:t>within 8 metres of another vehicle which is transporting a placard load of dangerous</w:t>
      </w:r>
      <w:r>
        <w:rPr>
          <w:rFonts w:cs="Arial"/>
          <w:sz w:val="24"/>
          <w:szCs w:val="24"/>
          <w:lang w:eastAsia="en-AU"/>
        </w:rPr>
        <w:t xml:space="preserve"> goods.</w:t>
      </w:r>
    </w:p>
    <w:p w:rsidR="00B2209F" w:rsidRPr="0053560D" w:rsidRDefault="000C02D7" w:rsidP="0053560D">
      <w:pPr>
        <w:tabs>
          <w:tab w:val="clear" w:pos="709"/>
          <w:tab w:val="clear" w:pos="992"/>
          <w:tab w:val="clear" w:pos="1276"/>
          <w:tab w:val="clear" w:pos="1559"/>
        </w:tabs>
        <w:ind w:left="360"/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 xml:space="preserve">      </w:t>
      </w:r>
    </w:p>
    <w:p w:rsidR="00DB6DB9" w:rsidRPr="00A82DE7" w:rsidRDefault="00AE6C12" w:rsidP="00A82DE7">
      <w:pPr>
        <w:pStyle w:val="ListParagraph"/>
        <w:shd w:val="clear" w:color="auto" w:fill="D9D9D9" w:themeFill="background1" w:themeFillShade="D9"/>
        <w:jc w:val="both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 xml:space="preserve">To help </w:t>
      </w:r>
      <w:proofErr w:type="gramStart"/>
      <w:r>
        <w:rPr>
          <w:rFonts w:cs="Arial"/>
          <w:sz w:val="24"/>
          <w:szCs w:val="24"/>
          <w:lang w:eastAsia="en-AU"/>
        </w:rPr>
        <w:t>us</w:t>
      </w:r>
      <w:proofErr w:type="gramEnd"/>
      <w:r>
        <w:rPr>
          <w:rFonts w:cs="Arial"/>
          <w:sz w:val="24"/>
          <w:szCs w:val="24"/>
          <w:lang w:eastAsia="en-AU"/>
        </w:rPr>
        <w:t xml:space="preserve"> maintain </w:t>
      </w:r>
      <w:r w:rsidR="00CC5D1D">
        <w:rPr>
          <w:rFonts w:cs="Arial"/>
          <w:sz w:val="24"/>
          <w:szCs w:val="24"/>
          <w:lang w:eastAsia="en-AU"/>
        </w:rPr>
        <w:t xml:space="preserve">the safety and amenity of </w:t>
      </w:r>
      <w:r w:rsidR="0053560D">
        <w:rPr>
          <w:rFonts w:cs="Arial"/>
          <w:sz w:val="24"/>
          <w:szCs w:val="24"/>
          <w:lang w:eastAsia="en-AU"/>
        </w:rPr>
        <w:t>RTAAs for industry</w:t>
      </w:r>
      <w:r w:rsidR="00166C83">
        <w:rPr>
          <w:rFonts w:cs="Arial"/>
          <w:sz w:val="24"/>
          <w:szCs w:val="24"/>
          <w:lang w:eastAsia="en-AU"/>
        </w:rPr>
        <w:t xml:space="preserve">, </w:t>
      </w:r>
      <w:r>
        <w:rPr>
          <w:rFonts w:cs="Arial"/>
          <w:sz w:val="24"/>
          <w:szCs w:val="24"/>
          <w:lang w:eastAsia="en-AU"/>
        </w:rPr>
        <w:t>Main Roads WA encourages operators to report</w:t>
      </w:r>
      <w:r w:rsidR="00166C83">
        <w:rPr>
          <w:rFonts w:cs="Arial"/>
          <w:sz w:val="24"/>
          <w:szCs w:val="24"/>
          <w:lang w:eastAsia="en-AU"/>
        </w:rPr>
        <w:t xml:space="preserve"> </w:t>
      </w:r>
      <w:r>
        <w:rPr>
          <w:rFonts w:cs="Arial"/>
          <w:sz w:val="24"/>
          <w:szCs w:val="24"/>
          <w:lang w:eastAsia="en-AU"/>
        </w:rPr>
        <w:t xml:space="preserve">any concerns </w:t>
      </w:r>
      <w:r w:rsidR="00166C83">
        <w:rPr>
          <w:rFonts w:cs="Arial"/>
          <w:sz w:val="24"/>
          <w:szCs w:val="24"/>
          <w:lang w:eastAsia="en-AU"/>
        </w:rPr>
        <w:t xml:space="preserve">to the appropriate authority </w:t>
      </w:r>
      <w:r>
        <w:rPr>
          <w:rFonts w:cs="Arial"/>
          <w:sz w:val="24"/>
          <w:szCs w:val="24"/>
          <w:lang w:eastAsia="en-AU"/>
        </w:rPr>
        <w:t>in relation</w:t>
      </w:r>
      <w:r w:rsidR="00166C83">
        <w:rPr>
          <w:rFonts w:cs="Arial"/>
          <w:sz w:val="24"/>
          <w:szCs w:val="24"/>
          <w:lang w:eastAsia="en-AU"/>
        </w:rPr>
        <w:t xml:space="preserve"> to</w:t>
      </w:r>
      <w:r w:rsidR="000F6C7F">
        <w:rPr>
          <w:rFonts w:cs="Arial"/>
          <w:sz w:val="24"/>
          <w:szCs w:val="24"/>
          <w:lang w:eastAsia="en-AU"/>
        </w:rPr>
        <w:t xml:space="preserve"> d</w:t>
      </w:r>
      <w:r w:rsidR="00166C83" w:rsidRPr="000F6C7F">
        <w:rPr>
          <w:rFonts w:cs="Arial"/>
          <w:sz w:val="24"/>
          <w:szCs w:val="24"/>
          <w:lang w:eastAsia="en-AU"/>
        </w:rPr>
        <w:t>amage</w:t>
      </w:r>
      <w:r w:rsidR="000F6C7F">
        <w:rPr>
          <w:rFonts w:cs="Arial"/>
          <w:sz w:val="24"/>
          <w:szCs w:val="24"/>
          <w:lang w:eastAsia="en-AU"/>
        </w:rPr>
        <w:t>d road surfaces, other maintenance issues, suspicious behaviour or acts of vandalism at RTAA</w:t>
      </w:r>
      <w:r w:rsidR="0053560D">
        <w:rPr>
          <w:rFonts w:cs="Arial"/>
          <w:sz w:val="24"/>
          <w:szCs w:val="24"/>
          <w:lang w:eastAsia="en-AU"/>
        </w:rPr>
        <w:t>s</w:t>
      </w:r>
      <w:r w:rsidR="00A82DE7">
        <w:rPr>
          <w:rFonts w:cs="Arial"/>
          <w:sz w:val="24"/>
          <w:szCs w:val="24"/>
          <w:lang w:eastAsia="en-AU"/>
        </w:rPr>
        <w:t>.</w:t>
      </w:r>
      <w:r w:rsidR="0017055C">
        <w:rPr>
          <w:rFonts w:cs="Arial"/>
          <w:sz w:val="24"/>
          <w:szCs w:val="24"/>
          <w:lang w:eastAsia="en-AU"/>
        </w:rPr>
        <w:t xml:space="preserve"> </w:t>
      </w:r>
      <w:r w:rsidR="0017055C" w:rsidRPr="00D92F3F">
        <w:rPr>
          <w:rFonts w:cs="Arial"/>
          <w:sz w:val="24"/>
          <w:szCs w:val="24"/>
          <w:lang w:eastAsia="en-AU"/>
        </w:rPr>
        <w:t xml:space="preserve">Call </w:t>
      </w:r>
      <w:r w:rsidR="0012056F">
        <w:rPr>
          <w:rFonts w:cs="Arial"/>
          <w:sz w:val="24"/>
          <w:szCs w:val="24"/>
          <w:lang w:eastAsia="en-AU"/>
        </w:rPr>
        <w:t xml:space="preserve">Main Roads WA on </w:t>
      </w:r>
      <w:r w:rsidR="0017055C" w:rsidRPr="00D92F3F">
        <w:rPr>
          <w:rFonts w:cs="Arial"/>
          <w:sz w:val="24"/>
          <w:szCs w:val="24"/>
          <w:lang w:eastAsia="en-AU"/>
        </w:rPr>
        <w:t>138 138</w:t>
      </w:r>
      <w:r w:rsidR="0053560D">
        <w:rPr>
          <w:rFonts w:cs="Arial"/>
          <w:sz w:val="24"/>
          <w:szCs w:val="24"/>
          <w:lang w:eastAsia="en-AU"/>
        </w:rPr>
        <w:t>.</w:t>
      </w:r>
      <w:bookmarkStart w:id="0" w:name="_GoBack"/>
      <w:bookmarkEnd w:id="0"/>
    </w:p>
    <w:sectPr w:rsidR="00DB6DB9" w:rsidRPr="00A82DE7" w:rsidSect="00B0204A">
      <w:footerReference w:type="even" r:id="rId11"/>
      <w:footerReference w:type="default" r:id="rId12"/>
      <w:pgSz w:w="11906" w:h="16838" w:code="9"/>
      <w:pgMar w:top="0" w:right="707" w:bottom="426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1" w:rsidRDefault="00BD7CB1">
      <w:r>
        <w:separator/>
      </w:r>
    </w:p>
  </w:endnote>
  <w:endnote w:type="continuationSeparator" w:id="0">
    <w:p w:rsidR="00BD7CB1" w:rsidRDefault="00B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C0" w:rsidRDefault="001B1794">
    <w:pPr>
      <w:pStyle w:val="Footer"/>
      <w:framePr w:wrap="around" w:vAnchor="text" w:hAnchor="margin" w:xAlign="right" w:y="1"/>
    </w:pPr>
    <w:r>
      <w:fldChar w:fldCharType="begin"/>
    </w:r>
    <w:r w:rsidR="00F570C0">
      <w:instrText xml:space="preserve">PAGE  </w:instrText>
    </w:r>
    <w:r>
      <w:fldChar w:fldCharType="end"/>
    </w:r>
  </w:p>
  <w:p w:rsidR="00F570C0" w:rsidRDefault="00F57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C0" w:rsidRDefault="00F570C0">
    <w:pPr>
      <w:pStyle w:val="Footer"/>
      <w:rPr>
        <w:lang w:val="en-US"/>
      </w:rPr>
    </w:pPr>
    <w:bookmarkStart w:id="1" w:name="Page_Of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1" w:rsidRDefault="00BD7CB1">
      <w:r>
        <w:separator/>
      </w:r>
    </w:p>
  </w:footnote>
  <w:footnote w:type="continuationSeparator" w:id="0">
    <w:p w:rsidR="00BD7CB1" w:rsidRDefault="00BD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52F"/>
    <w:multiLevelType w:val="hybridMultilevel"/>
    <w:tmpl w:val="A02400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A7235"/>
    <w:multiLevelType w:val="hybridMultilevel"/>
    <w:tmpl w:val="0CA224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622CE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66C90"/>
    <w:multiLevelType w:val="hybridMultilevel"/>
    <w:tmpl w:val="6E08BB42"/>
    <w:lvl w:ilvl="0" w:tplc="E36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53F0"/>
    <w:multiLevelType w:val="hybridMultilevel"/>
    <w:tmpl w:val="79B44990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5188022C"/>
    <w:multiLevelType w:val="multilevel"/>
    <w:tmpl w:val="78B681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5">
    <w:nsid w:val="5702338B"/>
    <w:multiLevelType w:val="hybridMultilevel"/>
    <w:tmpl w:val="3538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96E00A0"/>
    <w:multiLevelType w:val="hybridMultilevel"/>
    <w:tmpl w:val="6EBEC8EA"/>
    <w:lvl w:ilvl="0" w:tplc="0C09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7">
    <w:nsid w:val="7FB759B3"/>
    <w:multiLevelType w:val="hybridMultilevel"/>
    <w:tmpl w:val="5A48E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E1"/>
    <w:rsid w:val="0008624E"/>
    <w:rsid w:val="000B1337"/>
    <w:rsid w:val="000B2BA0"/>
    <w:rsid w:val="000C02D7"/>
    <w:rsid w:val="000F6C7F"/>
    <w:rsid w:val="001001F0"/>
    <w:rsid w:val="0012056F"/>
    <w:rsid w:val="00124515"/>
    <w:rsid w:val="0016572B"/>
    <w:rsid w:val="00166C83"/>
    <w:rsid w:val="0017055C"/>
    <w:rsid w:val="001A133C"/>
    <w:rsid w:val="001B1794"/>
    <w:rsid w:val="001C14B3"/>
    <w:rsid w:val="001D7944"/>
    <w:rsid w:val="001E49A9"/>
    <w:rsid w:val="0022131D"/>
    <w:rsid w:val="00225F6F"/>
    <w:rsid w:val="002768D1"/>
    <w:rsid w:val="0028126A"/>
    <w:rsid w:val="00292933"/>
    <w:rsid w:val="00294ABB"/>
    <w:rsid w:val="002F0F6E"/>
    <w:rsid w:val="002F5346"/>
    <w:rsid w:val="003105CC"/>
    <w:rsid w:val="00327940"/>
    <w:rsid w:val="00347AD2"/>
    <w:rsid w:val="003A0BB1"/>
    <w:rsid w:val="003B471E"/>
    <w:rsid w:val="00410111"/>
    <w:rsid w:val="00437DB6"/>
    <w:rsid w:val="00464A97"/>
    <w:rsid w:val="0048058C"/>
    <w:rsid w:val="004A42A0"/>
    <w:rsid w:val="004B1D86"/>
    <w:rsid w:val="004E6DA0"/>
    <w:rsid w:val="005225B7"/>
    <w:rsid w:val="00526756"/>
    <w:rsid w:val="0053560D"/>
    <w:rsid w:val="0057345F"/>
    <w:rsid w:val="00575EFB"/>
    <w:rsid w:val="005C01BA"/>
    <w:rsid w:val="006002A2"/>
    <w:rsid w:val="00603D4E"/>
    <w:rsid w:val="006158B4"/>
    <w:rsid w:val="006361F5"/>
    <w:rsid w:val="00652D34"/>
    <w:rsid w:val="00670FE5"/>
    <w:rsid w:val="006D16A6"/>
    <w:rsid w:val="006E7D35"/>
    <w:rsid w:val="006F1893"/>
    <w:rsid w:val="0072649E"/>
    <w:rsid w:val="007B6BC9"/>
    <w:rsid w:val="007F3BAE"/>
    <w:rsid w:val="008251E5"/>
    <w:rsid w:val="008703FF"/>
    <w:rsid w:val="0087544E"/>
    <w:rsid w:val="008927AB"/>
    <w:rsid w:val="008A29C9"/>
    <w:rsid w:val="008A37C7"/>
    <w:rsid w:val="009145B8"/>
    <w:rsid w:val="00970EA4"/>
    <w:rsid w:val="009750E1"/>
    <w:rsid w:val="00977C27"/>
    <w:rsid w:val="00993DB6"/>
    <w:rsid w:val="009A1BA9"/>
    <w:rsid w:val="009C7DFF"/>
    <w:rsid w:val="00A1184E"/>
    <w:rsid w:val="00A1488C"/>
    <w:rsid w:val="00A82DE7"/>
    <w:rsid w:val="00A96C63"/>
    <w:rsid w:val="00AE6C12"/>
    <w:rsid w:val="00B0204A"/>
    <w:rsid w:val="00B2209F"/>
    <w:rsid w:val="00B303F9"/>
    <w:rsid w:val="00B56304"/>
    <w:rsid w:val="00B56F2C"/>
    <w:rsid w:val="00B73323"/>
    <w:rsid w:val="00B97B8E"/>
    <w:rsid w:val="00BB3D99"/>
    <w:rsid w:val="00BD7CB1"/>
    <w:rsid w:val="00C34009"/>
    <w:rsid w:val="00C45B5B"/>
    <w:rsid w:val="00C53710"/>
    <w:rsid w:val="00CA22D6"/>
    <w:rsid w:val="00CB2AD9"/>
    <w:rsid w:val="00CC5D1D"/>
    <w:rsid w:val="00CC5E7B"/>
    <w:rsid w:val="00CF2107"/>
    <w:rsid w:val="00D4368F"/>
    <w:rsid w:val="00D92F3F"/>
    <w:rsid w:val="00DB2A65"/>
    <w:rsid w:val="00DB447A"/>
    <w:rsid w:val="00DB6DB9"/>
    <w:rsid w:val="00DD6B48"/>
    <w:rsid w:val="00E513E0"/>
    <w:rsid w:val="00EA2E2B"/>
    <w:rsid w:val="00EF1072"/>
    <w:rsid w:val="00F570C0"/>
    <w:rsid w:val="00FA7580"/>
    <w:rsid w:val="00FC7F59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44"/>
    <w:pPr>
      <w:tabs>
        <w:tab w:val="left" w:pos="709"/>
        <w:tab w:val="left" w:pos="992"/>
        <w:tab w:val="left" w:pos="1276"/>
        <w:tab w:val="left" w:pos="1559"/>
      </w:tabs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7345F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Indent"/>
    <w:qFormat/>
    <w:rsid w:val="0057345F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Indent"/>
    <w:qFormat/>
    <w:rsid w:val="0057345F"/>
    <w:pPr>
      <w:numPr>
        <w:ilvl w:val="2"/>
      </w:num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D86"/>
    <w:pPr>
      <w:tabs>
        <w:tab w:val="clear" w:pos="709"/>
        <w:tab w:val="clear" w:pos="992"/>
        <w:tab w:val="clear" w:pos="1276"/>
        <w:tab w:val="clear" w:pos="1559"/>
        <w:tab w:val="center" w:pos="4153"/>
        <w:tab w:val="right" w:pos="8306"/>
      </w:tabs>
    </w:pPr>
  </w:style>
  <w:style w:type="paragraph" w:styleId="Footer">
    <w:name w:val="footer"/>
    <w:basedOn w:val="Normal"/>
    <w:qFormat/>
    <w:rsid w:val="0057345F"/>
    <w:pPr>
      <w:tabs>
        <w:tab w:val="clear" w:pos="709"/>
        <w:tab w:val="clear" w:pos="992"/>
        <w:tab w:val="clear" w:pos="1276"/>
        <w:tab w:val="clear" w:pos="1559"/>
        <w:tab w:val="right" w:pos="8505"/>
      </w:tabs>
    </w:pPr>
    <w:rPr>
      <w:sz w:val="16"/>
    </w:rPr>
  </w:style>
  <w:style w:type="paragraph" w:styleId="Title">
    <w:name w:val="Title"/>
    <w:basedOn w:val="Normal"/>
    <w:qFormat/>
    <w:rsid w:val="0057345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alIndent">
    <w:name w:val="Normal Indent"/>
    <w:basedOn w:val="Normal"/>
    <w:qFormat/>
    <w:rsid w:val="0057345F"/>
    <w:pPr>
      <w:ind w:left="709"/>
    </w:pPr>
  </w:style>
  <w:style w:type="paragraph" w:styleId="BalloonText">
    <w:name w:val="Balloon Text"/>
    <w:basedOn w:val="Normal"/>
    <w:link w:val="BalloonTextChar"/>
    <w:rsid w:val="001D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9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rsid w:val="00A1488C"/>
    <w:pPr>
      <w:ind w:left="720"/>
      <w:contextualSpacing/>
    </w:pPr>
  </w:style>
  <w:style w:type="character" w:styleId="Hyperlink">
    <w:name w:val="Hyperlink"/>
    <w:basedOn w:val="DefaultParagraphFont"/>
    <w:rsid w:val="00575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5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mainroads.wa.gov.au/UsingRoads/HeavyVehicles/PublicationsInform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2</TrimRevision>
    <TrimRecordNumber xmlns="b881d9c9-5d77-4692-a403-5f415859004c">D12#70501</TrimRecordNumber>
    <PublishedReferences xmlns="55bb3dd2-ea28-451f-94a3-de9703c43271">2</PublishedReferences>
    <TrimUri xmlns="b881d9c9-5d77-4692-a403-5f415859004c">3622268</TrimUri>
  </documentManagement>
</p:properties>
</file>

<file path=customXml/itemProps1.xml><?xml version="1.0" encoding="utf-8"?>
<ds:datastoreItem xmlns:ds="http://schemas.openxmlformats.org/officeDocument/2006/customXml" ds:itemID="{87C872FE-5852-4D76-B939-691E8E4C3DFA}"/>
</file>

<file path=customXml/itemProps2.xml><?xml version="1.0" encoding="utf-8"?>
<ds:datastoreItem xmlns:ds="http://schemas.openxmlformats.org/officeDocument/2006/customXml" ds:itemID="{75AAD9CC-E9A6-48FC-8413-E3C9CF5DCAC9}"/>
</file>

<file path=customXml/itemProps3.xml><?xml version="1.0" encoding="utf-8"?>
<ds:datastoreItem xmlns:ds="http://schemas.openxmlformats.org/officeDocument/2006/customXml" ds:itemID="{06ABAD7E-1951-4489-8057-BC30E5A3E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WA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E80610</dc:creator>
  <cp:keywords>template, standard</cp:keywords>
  <dc:description/>
  <cp:lastModifiedBy>WHITEHEAD Richard (Con)</cp:lastModifiedBy>
  <cp:revision>4</cp:revision>
  <cp:lastPrinted>2012-02-17T00:11:00Z</cp:lastPrinted>
  <dcterms:created xsi:type="dcterms:W3CDTF">2012-03-09T05:46:00Z</dcterms:created>
  <dcterms:modified xsi:type="dcterms:W3CDTF">2014-11-26T00:44:00Z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